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F56" w:rsidRPr="00314216" w:rsidRDefault="00C63F56">
      <w:pPr>
        <w:pStyle w:val="Body"/>
        <w:tabs>
          <w:tab w:val="left" w:pos="1995"/>
        </w:tabs>
        <w:spacing w:after="0" w:line="240" w:lineRule="auto"/>
        <w:outlineLvl w:val="0"/>
        <w:rPr>
          <w:rFonts w:ascii="Arial" w:eastAsia="Arial" w:hAnsi="Arial" w:cs="Arial"/>
          <w:b/>
          <w:bCs/>
          <w:u w:val="single"/>
        </w:rPr>
      </w:pPr>
    </w:p>
    <w:p w:rsidR="00C63F56" w:rsidRPr="00314216" w:rsidRDefault="00D5126A">
      <w:pPr>
        <w:pStyle w:val="Body"/>
        <w:tabs>
          <w:tab w:val="left" w:pos="1995"/>
        </w:tabs>
        <w:spacing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314216">
        <w:rPr>
          <w:rFonts w:ascii="Arial" w:hAnsi="Arial" w:cs="Arial"/>
          <w:b/>
          <w:bCs/>
          <w:sz w:val="20"/>
          <w:szCs w:val="20"/>
          <w:u w:val="single"/>
        </w:rPr>
        <w:t>Basın Bülteni</w:t>
      </w:r>
    </w:p>
    <w:p w:rsidR="00C63F56" w:rsidRPr="00314216" w:rsidRDefault="00D5126A">
      <w:pPr>
        <w:pStyle w:val="Body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14216">
        <w:rPr>
          <w:rFonts w:ascii="Arial" w:hAnsi="Arial" w:cs="Arial"/>
          <w:sz w:val="20"/>
          <w:szCs w:val="20"/>
        </w:rPr>
        <w:t>5 Ağ</w:t>
      </w:r>
      <w:r w:rsidRPr="00314216">
        <w:rPr>
          <w:rFonts w:ascii="Arial" w:hAnsi="Arial" w:cs="Arial"/>
          <w:sz w:val="20"/>
          <w:szCs w:val="20"/>
          <w:lang w:val="pt-PT"/>
        </w:rPr>
        <w:t>ustos 2024</w:t>
      </w:r>
    </w:p>
    <w:p w:rsidR="00C63F56" w:rsidRPr="00314216" w:rsidRDefault="00C63F56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:rsidR="00C63F56" w:rsidRPr="00314216" w:rsidRDefault="00D5126A">
      <w:pPr>
        <w:pStyle w:val="Body"/>
        <w:spacing w:line="240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314216">
        <w:rPr>
          <w:rFonts w:ascii="Arial" w:hAnsi="Arial" w:cs="Arial"/>
          <w:b/>
          <w:bCs/>
          <w:sz w:val="24"/>
          <w:szCs w:val="24"/>
          <w:u w:val="single"/>
        </w:rPr>
        <w:t>Sanat ve Bilim Kesişiminde Üç Usta</w:t>
      </w:r>
    </w:p>
    <w:p w:rsidR="00C63F56" w:rsidRPr="00314216" w:rsidRDefault="00D5126A">
      <w:pPr>
        <w:pStyle w:val="Body"/>
        <w:spacing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314216">
        <w:rPr>
          <w:rFonts w:ascii="Arial" w:hAnsi="Arial" w:cs="Arial"/>
          <w:b/>
          <w:bCs/>
          <w:sz w:val="32"/>
          <w:szCs w:val="32"/>
        </w:rPr>
        <w:t>D</w:t>
      </w:r>
      <w:r w:rsidRPr="00314216">
        <w:rPr>
          <w:rFonts w:ascii="Arial" w:hAnsi="Arial" w:cs="Arial"/>
          <w:b/>
          <w:bCs/>
          <w:sz w:val="32"/>
          <w:szCs w:val="32"/>
          <w:lang w:val="es-ES_tradnl"/>
        </w:rPr>
        <w:t>ó</w:t>
      </w:r>
      <w:r w:rsidRPr="00314216">
        <w:rPr>
          <w:rFonts w:ascii="Arial" w:hAnsi="Arial" w:cs="Arial"/>
          <w:b/>
          <w:bCs/>
          <w:sz w:val="32"/>
          <w:szCs w:val="32"/>
          <w:lang w:val="de-DE"/>
        </w:rPr>
        <w:t>ra Maurer, Vera Moln</w:t>
      </w:r>
      <w:r w:rsidRPr="00314216">
        <w:rPr>
          <w:rFonts w:ascii="Arial" w:hAnsi="Arial" w:cs="Arial"/>
          <w:b/>
          <w:bCs/>
          <w:sz w:val="32"/>
          <w:szCs w:val="32"/>
        </w:rPr>
        <w:t>ár ve Gizella Rák</w:t>
      </w:r>
      <w:r w:rsidRPr="00314216">
        <w:rPr>
          <w:rFonts w:ascii="Arial" w:hAnsi="Arial" w:cs="Arial"/>
          <w:b/>
          <w:bCs/>
          <w:sz w:val="32"/>
          <w:szCs w:val="32"/>
          <w:lang w:val="es-ES_tradnl"/>
        </w:rPr>
        <w:t>ó</w:t>
      </w:r>
      <w:r w:rsidRPr="00314216">
        <w:rPr>
          <w:rFonts w:ascii="Arial" w:hAnsi="Arial" w:cs="Arial"/>
          <w:b/>
          <w:bCs/>
          <w:sz w:val="32"/>
          <w:szCs w:val="32"/>
        </w:rPr>
        <w:t>czy'nin Eserleri Eylül</w:t>
      </w:r>
      <w:r w:rsidRPr="00314216">
        <w:rPr>
          <w:rFonts w:ascii="Arial" w:hAnsi="Arial" w:cs="Arial"/>
          <w:b/>
          <w:bCs/>
          <w:sz w:val="32"/>
          <w:szCs w:val="32"/>
          <w:rtl/>
        </w:rPr>
        <w:t>’</w:t>
      </w:r>
      <w:r w:rsidRPr="00314216">
        <w:rPr>
          <w:rFonts w:ascii="Arial" w:hAnsi="Arial" w:cs="Arial"/>
          <w:b/>
          <w:bCs/>
          <w:sz w:val="32"/>
          <w:szCs w:val="32"/>
          <w:lang w:val="es-ES_tradnl"/>
        </w:rPr>
        <w:t>de Pera M</w:t>
      </w:r>
      <w:r w:rsidRPr="00314216">
        <w:rPr>
          <w:rFonts w:ascii="Arial" w:hAnsi="Arial" w:cs="Arial"/>
          <w:b/>
          <w:bCs/>
          <w:sz w:val="32"/>
          <w:szCs w:val="32"/>
        </w:rPr>
        <w:t>üzesi'nde</w:t>
      </w:r>
    </w:p>
    <w:p w:rsidR="00C63F56" w:rsidRPr="00314216" w:rsidRDefault="00C63F56">
      <w:pPr>
        <w:pStyle w:val="Body"/>
        <w:spacing w:after="0" w:line="240" w:lineRule="auto"/>
        <w:jc w:val="center"/>
        <w:rPr>
          <w:rFonts w:ascii="Arial" w:eastAsia="Arial" w:hAnsi="Arial" w:cs="Arial"/>
          <w:b/>
          <w:bCs/>
        </w:rPr>
      </w:pPr>
    </w:p>
    <w:p w:rsidR="00C63F56" w:rsidRPr="00314216" w:rsidRDefault="00D5126A">
      <w:pPr>
        <w:pStyle w:val="Body"/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314216">
        <w:rPr>
          <w:rFonts w:ascii="Arial" w:hAnsi="Arial" w:cs="Arial"/>
          <w:b/>
          <w:bCs/>
        </w:rPr>
        <w:t xml:space="preserve">Suna ve İnan Kıraç Vakfı </w:t>
      </w:r>
      <w:r w:rsidRPr="00314216">
        <w:rPr>
          <w:rFonts w:ascii="Arial" w:hAnsi="Arial" w:cs="Arial"/>
          <w:b/>
          <w:bCs/>
          <w:lang w:val="it-IT"/>
        </w:rPr>
        <w:t>Pera M</w:t>
      </w:r>
      <w:r w:rsidRPr="00314216">
        <w:rPr>
          <w:rFonts w:ascii="Arial" w:hAnsi="Arial" w:cs="Arial"/>
          <w:b/>
          <w:bCs/>
        </w:rPr>
        <w:t xml:space="preserve">üzesi, sonbaharı </w:t>
      </w:r>
      <w:r w:rsidRPr="00314216">
        <w:rPr>
          <w:rFonts w:ascii="Arial" w:hAnsi="Arial" w:cs="Arial"/>
          <w:b/>
          <w:bCs/>
          <w:lang w:val="es-ES_tradnl"/>
        </w:rPr>
        <w:t>algoritm</w:t>
      </w:r>
      <w:r w:rsidRPr="00314216">
        <w:rPr>
          <w:rFonts w:ascii="Arial" w:hAnsi="Arial" w:cs="Arial"/>
          <w:b/>
          <w:bCs/>
        </w:rPr>
        <w:t xml:space="preserve">a ve bilgisayar sanatının üç öncü </w:t>
      </w:r>
      <w:r w:rsidRPr="00314216">
        <w:rPr>
          <w:rFonts w:ascii="Arial" w:hAnsi="Arial" w:cs="Arial"/>
          <w:b/>
          <w:bCs/>
          <w:lang w:val="it-IT"/>
        </w:rPr>
        <w:t>ismi</w:t>
      </w:r>
      <w:r w:rsidRPr="00314216">
        <w:rPr>
          <w:rFonts w:ascii="Arial" w:hAnsi="Arial" w:cs="Arial"/>
          <w:b/>
          <w:bCs/>
        </w:rPr>
        <w:t xml:space="preserve"> </w:t>
      </w:r>
      <w:r w:rsidR="00314216" w:rsidRPr="00314216">
        <w:rPr>
          <w:rFonts w:ascii="Arial" w:hAnsi="Arial" w:cs="Arial"/>
          <w:b/>
          <w:bCs/>
        </w:rPr>
        <w:t xml:space="preserve">Dóra Maurer, Vera Molnár, Gizella Rákóczy’nin </w:t>
      </w:r>
      <w:r w:rsidRPr="00314216">
        <w:rPr>
          <w:rFonts w:ascii="Arial" w:hAnsi="Arial" w:cs="Arial"/>
          <w:b/>
          <w:bCs/>
        </w:rPr>
        <w:t>eserlerinden oluşan</w:t>
      </w:r>
      <w:r w:rsidR="00314216" w:rsidRPr="00314216">
        <w:rPr>
          <w:rFonts w:ascii="Arial" w:hAnsi="Arial" w:cs="Arial"/>
          <w:b/>
          <w:bCs/>
        </w:rPr>
        <w:t xml:space="preserve"> </w:t>
      </w:r>
      <w:r w:rsidR="00314216" w:rsidRPr="00314216">
        <w:rPr>
          <w:rFonts w:ascii="Arial" w:hAnsi="Arial" w:cs="Arial"/>
          <w:b/>
          <w:bCs/>
          <w:i/>
        </w:rPr>
        <w:t>Hesaplar ve Tesadüfler: Macaristan Ulusal Bankası Koleksiyonu'ndan Algoritma Sanatı</w:t>
      </w:r>
      <w:r w:rsidR="00314216" w:rsidRPr="00314216">
        <w:rPr>
          <w:rFonts w:ascii="Arial" w:hAnsi="Arial" w:cs="Arial"/>
          <w:b/>
          <w:bCs/>
        </w:rPr>
        <w:t xml:space="preserve"> </w:t>
      </w:r>
      <w:r w:rsidRPr="00314216">
        <w:rPr>
          <w:rFonts w:ascii="Arial" w:hAnsi="Arial" w:cs="Arial"/>
          <w:b/>
          <w:bCs/>
        </w:rPr>
        <w:t>adlı sergiyle karşılamaya hazı</w:t>
      </w:r>
      <w:r w:rsidRPr="00314216">
        <w:rPr>
          <w:rFonts w:ascii="Arial" w:hAnsi="Arial" w:cs="Arial"/>
          <w:b/>
          <w:bCs/>
          <w:lang w:val="nl-NL"/>
        </w:rPr>
        <w:t>rlan</w:t>
      </w:r>
      <w:r w:rsidRPr="00314216">
        <w:rPr>
          <w:rFonts w:ascii="Arial" w:hAnsi="Arial" w:cs="Arial"/>
          <w:b/>
          <w:bCs/>
        </w:rPr>
        <w:t>ı</w:t>
      </w:r>
      <w:r w:rsidRPr="00314216">
        <w:rPr>
          <w:rFonts w:ascii="Arial" w:hAnsi="Arial" w:cs="Arial"/>
          <w:b/>
          <w:bCs/>
          <w:lang w:val="en-US"/>
        </w:rPr>
        <w:t xml:space="preserve">yor. </w:t>
      </w:r>
      <w:r w:rsidR="00FB064E" w:rsidRPr="00FB064E">
        <w:rPr>
          <w:rFonts w:ascii="Arial" w:hAnsi="Arial" w:cs="Arial"/>
          <w:b/>
          <w:bCs/>
          <w:lang w:val="en-US"/>
        </w:rPr>
        <w:t>2024 Macar-Türk Kültür Yılı</w:t>
      </w:r>
      <w:r w:rsidRPr="00314216">
        <w:rPr>
          <w:rFonts w:ascii="Arial" w:hAnsi="Arial" w:cs="Arial"/>
          <w:b/>
          <w:bCs/>
        </w:rPr>
        <w:t xml:space="preserve"> etkinlikleri kapsamında gerçekleştirilen sergi Molnár’ın bilgisayar sanatı üzerindeki </w:t>
      </w:r>
      <w:r w:rsidRPr="00314216">
        <w:rPr>
          <w:rFonts w:ascii="Arial" w:hAnsi="Arial" w:cs="Arial"/>
          <w:b/>
          <w:bCs/>
          <w:lang w:val="sv-SE"/>
        </w:rPr>
        <w:t>ö</w:t>
      </w:r>
      <w:r w:rsidRPr="00314216">
        <w:rPr>
          <w:rFonts w:ascii="Arial" w:hAnsi="Arial" w:cs="Arial"/>
          <w:b/>
          <w:bCs/>
        </w:rPr>
        <w:t>nemli etkisine odaklanırken, Maurer ve Rák</w:t>
      </w:r>
      <w:r w:rsidRPr="00314216">
        <w:rPr>
          <w:rFonts w:ascii="Arial" w:hAnsi="Arial" w:cs="Arial"/>
          <w:b/>
          <w:bCs/>
          <w:lang w:val="es-ES_tradnl"/>
        </w:rPr>
        <w:t>ó</w:t>
      </w:r>
      <w:r w:rsidRPr="00314216">
        <w:rPr>
          <w:rFonts w:ascii="Arial" w:hAnsi="Arial" w:cs="Arial"/>
          <w:b/>
          <w:bCs/>
        </w:rPr>
        <w:t>czy'nin sanatsal pratiklerinin bilgisayar, algoritma ve matematiğin entegrasyonu ile soyutlamanın sınırlarını genişletmesinin de izini sürüyor. 19 Eylül</w:t>
      </w:r>
      <w:r w:rsidRPr="00314216">
        <w:rPr>
          <w:rFonts w:ascii="Arial" w:hAnsi="Arial" w:cs="Arial"/>
          <w:b/>
          <w:bCs/>
          <w:rtl/>
        </w:rPr>
        <w:t>’</w:t>
      </w:r>
      <w:r w:rsidRPr="00314216">
        <w:rPr>
          <w:rFonts w:ascii="Arial" w:hAnsi="Arial" w:cs="Arial"/>
          <w:b/>
          <w:bCs/>
        </w:rPr>
        <w:t>de açılacak sergi 26 Ocak 2025</w:t>
      </w:r>
      <w:r w:rsidRPr="00314216">
        <w:rPr>
          <w:rFonts w:ascii="Arial" w:hAnsi="Arial" w:cs="Arial"/>
          <w:b/>
          <w:bCs/>
          <w:rtl/>
        </w:rPr>
        <w:t>’</w:t>
      </w:r>
      <w:r w:rsidRPr="00314216">
        <w:rPr>
          <w:rFonts w:ascii="Arial" w:hAnsi="Arial" w:cs="Arial"/>
          <w:b/>
          <w:bCs/>
        </w:rPr>
        <w:t>e kadar ziyaretçileri ağırlayacak.</w:t>
      </w:r>
    </w:p>
    <w:p w:rsidR="00C63F56" w:rsidRPr="00314216" w:rsidRDefault="00D5126A">
      <w:pPr>
        <w:pStyle w:val="Body"/>
        <w:widowControl w:val="0"/>
        <w:spacing w:before="240"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 w:rsidRPr="00314216">
        <w:rPr>
          <w:rFonts w:ascii="Arial" w:hAnsi="Arial" w:cs="Arial"/>
          <w:b/>
          <w:bCs/>
        </w:rPr>
        <w:t>Suna ve İnan Kıraç Vakfı</w:t>
      </w:r>
      <w:r w:rsidRPr="00314216">
        <w:rPr>
          <w:rFonts w:ascii="Arial" w:hAnsi="Arial" w:cs="Arial"/>
          <w:shd w:val="clear" w:color="auto" w:fill="FFFFFF"/>
        </w:rPr>
        <w:t xml:space="preserve"> </w:t>
      </w:r>
      <w:r w:rsidRPr="00314216">
        <w:rPr>
          <w:rFonts w:ascii="Arial" w:hAnsi="Arial" w:cs="Arial"/>
          <w:b/>
          <w:bCs/>
          <w:shd w:val="clear" w:color="auto" w:fill="FFFFFF"/>
          <w:lang w:val="it-IT"/>
        </w:rPr>
        <w:t>Pera M</w:t>
      </w:r>
      <w:r w:rsidRPr="00314216">
        <w:rPr>
          <w:rFonts w:ascii="Arial" w:hAnsi="Arial" w:cs="Arial"/>
          <w:b/>
          <w:bCs/>
          <w:shd w:val="clear" w:color="auto" w:fill="FFFFFF"/>
        </w:rPr>
        <w:t>üzesi</w:t>
      </w:r>
      <w:r w:rsidRPr="00314216">
        <w:rPr>
          <w:rFonts w:ascii="Arial" w:hAnsi="Arial" w:cs="Arial"/>
          <w:shd w:val="clear" w:color="auto" w:fill="FFFFFF"/>
        </w:rPr>
        <w:t>, Eylül ayında sanatseverleri g</w:t>
      </w:r>
      <w:r w:rsidRPr="00314216">
        <w:rPr>
          <w:rFonts w:ascii="Arial" w:hAnsi="Arial" w:cs="Arial"/>
          <w:shd w:val="clear" w:color="auto" w:fill="FFFFFF"/>
          <w:lang w:val="sv-SE"/>
        </w:rPr>
        <w:t>ö</w:t>
      </w:r>
      <w:r w:rsidRPr="00314216">
        <w:rPr>
          <w:rFonts w:ascii="Arial" w:hAnsi="Arial" w:cs="Arial"/>
          <w:shd w:val="clear" w:color="auto" w:fill="FFFFFF"/>
        </w:rPr>
        <w:t>rkemli bir sergiyle buluşturmaya hazı</w:t>
      </w:r>
      <w:r w:rsidRPr="00314216">
        <w:rPr>
          <w:rFonts w:ascii="Arial" w:hAnsi="Arial" w:cs="Arial"/>
          <w:shd w:val="clear" w:color="auto" w:fill="FFFFFF"/>
          <w:lang w:val="nl-NL"/>
        </w:rPr>
        <w:t>rlan</w:t>
      </w:r>
      <w:r w:rsidRPr="00314216">
        <w:rPr>
          <w:rFonts w:ascii="Arial" w:hAnsi="Arial" w:cs="Arial"/>
          <w:shd w:val="clear" w:color="auto" w:fill="FFFFFF"/>
        </w:rPr>
        <w:t>ıyor. Mü</w:t>
      </w:r>
      <w:r w:rsidRPr="00314216">
        <w:rPr>
          <w:rFonts w:ascii="Arial" w:hAnsi="Arial" w:cs="Arial"/>
          <w:shd w:val="clear" w:color="auto" w:fill="FFFFFF"/>
          <w:lang w:val="en-US"/>
        </w:rPr>
        <w:t xml:space="preserve">ze, </w:t>
      </w:r>
      <w:r w:rsidR="00FB064E" w:rsidRPr="00FB064E">
        <w:rPr>
          <w:rFonts w:ascii="Arial" w:hAnsi="Arial" w:cs="Arial"/>
          <w:shd w:val="clear" w:color="auto" w:fill="FFFFFF"/>
          <w:lang w:val="en-US"/>
        </w:rPr>
        <w:t>2024 Macar-Türk Kültür Yılı</w:t>
      </w:r>
      <w:r w:rsidR="00FB064E">
        <w:rPr>
          <w:rFonts w:ascii="Arial" w:hAnsi="Arial" w:cs="Arial"/>
          <w:shd w:val="clear" w:color="auto" w:fill="FFFFFF"/>
          <w:lang w:val="en-US"/>
        </w:rPr>
        <w:t xml:space="preserve"> </w:t>
      </w:r>
      <w:r w:rsidRPr="00314216">
        <w:rPr>
          <w:rFonts w:ascii="Arial" w:hAnsi="Arial" w:cs="Arial"/>
          <w:shd w:val="clear" w:color="auto" w:fill="FFFFFF"/>
        </w:rPr>
        <w:t xml:space="preserve">etkinlikleri kapsamında açacağı </w:t>
      </w:r>
      <w:r w:rsidRPr="00314216">
        <w:rPr>
          <w:rFonts w:ascii="Arial" w:hAnsi="Arial" w:cs="Arial"/>
          <w:b/>
          <w:bCs/>
          <w:i/>
          <w:iCs/>
          <w:shd w:val="clear" w:color="auto" w:fill="FFFFFF"/>
        </w:rPr>
        <w:t>Hesaplar ve Tesadü</w:t>
      </w:r>
      <w:r w:rsidRPr="00314216">
        <w:rPr>
          <w:rFonts w:ascii="Arial" w:hAnsi="Arial" w:cs="Arial"/>
          <w:b/>
          <w:bCs/>
          <w:i/>
          <w:iCs/>
          <w:shd w:val="clear" w:color="auto" w:fill="FFFFFF"/>
          <w:lang w:val="da-DK"/>
        </w:rPr>
        <w:t>fler:</w:t>
      </w:r>
      <w:r w:rsidRPr="00314216">
        <w:rPr>
          <w:rFonts w:ascii="Arial" w:hAnsi="Arial" w:cs="Arial"/>
          <w:b/>
          <w:bCs/>
          <w:i/>
          <w:iCs/>
          <w:shd w:val="clear" w:color="auto" w:fill="FFFFFF"/>
        </w:rPr>
        <w:t xml:space="preserve"> Macaristan Ulusal Bankası Koleksiyonu'ndan Algoritma Sanatı</w:t>
      </w:r>
      <w:r w:rsidRPr="00314216">
        <w:rPr>
          <w:rFonts w:ascii="Arial" w:hAnsi="Arial" w:cs="Arial"/>
          <w:shd w:val="clear" w:color="auto" w:fill="FFFFFF"/>
        </w:rPr>
        <w:t xml:space="preserve"> sergisinde, algoritma sanatının üç öncü </w:t>
      </w:r>
      <w:r w:rsidRPr="00314216">
        <w:rPr>
          <w:rFonts w:ascii="Arial" w:hAnsi="Arial" w:cs="Arial"/>
          <w:shd w:val="clear" w:color="auto" w:fill="FFFFFF"/>
          <w:lang w:val="it-IT"/>
        </w:rPr>
        <w:t>ismi</w:t>
      </w:r>
      <w:r w:rsidRPr="00314216">
        <w:rPr>
          <w:rFonts w:ascii="Arial" w:hAnsi="Arial" w:cs="Arial"/>
          <w:shd w:val="clear" w:color="auto" w:fill="FFFFFF"/>
        </w:rPr>
        <w:t xml:space="preserve"> </w:t>
      </w:r>
      <w:r w:rsidRPr="00314216">
        <w:rPr>
          <w:rFonts w:ascii="Arial" w:hAnsi="Arial" w:cs="Arial"/>
          <w:b/>
          <w:bCs/>
          <w:i/>
          <w:iCs/>
          <w:shd w:val="clear" w:color="auto" w:fill="FFFFFF"/>
        </w:rPr>
        <w:t>D</w:t>
      </w:r>
      <w:r w:rsidRPr="00314216">
        <w:rPr>
          <w:rFonts w:ascii="Arial" w:hAnsi="Arial" w:cs="Arial"/>
          <w:b/>
          <w:bCs/>
          <w:i/>
          <w:iCs/>
          <w:shd w:val="clear" w:color="auto" w:fill="FFFFFF"/>
          <w:lang w:val="es-ES_tradnl"/>
        </w:rPr>
        <w:t>ó</w:t>
      </w:r>
      <w:r w:rsidRPr="00314216">
        <w:rPr>
          <w:rFonts w:ascii="Arial" w:hAnsi="Arial" w:cs="Arial"/>
          <w:b/>
          <w:bCs/>
          <w:i/>
          <w:iCs/>
          <w:shd w:val="clear" w:color="auto" w:fill="FFFFFF"/>
          <w:lang w:val="de-DE"/>
        </w:rPr>
        <w:t>ra Maurer, Vera Moln</w:t>
      </w:r>
      <w:r w:rsidRPr="00314216">
        <w:rPr>
          <w:rFonts w:ascii="Arial" w:hAnsi="Arial" w:cs="Arial"/>
          <w:b/>
          <w:bCs/>
          <w:i/>
          <w:iCs/>
          <w:shd w:val="clear" w:color="auto" w:fill="FFFFFF"/>
        </w:rPr>
        <w:t>á</w:t>
      </w:r>
      <w:r w:rsidRPr="00314216">
        <w:rPr>
          <w:rFonts w:ascii="Arial" w:hAnsi="Arial" w:cs="Arial"/>
          <w:b/>
          <w:bCs/>
          <w:i/>
          <w:iCs/>
          <w:shd w:val="clear" w:color="auto" w:fill="FFFFFF"/>
          <w:lang w:val="it-IT"/>
        </w:rPr>
        <w:t>r, Gizella R</w:t>
      </w:r>
      <w:r w:rsidRPr="00314216">
        <w:rPr>
          <w:rFonts w:ascii="Arial" w:hAnsi="Arial" w:cs="Arial"/>
          <w:b/>
          <w:bCs/>
          <w:i/>
          <w:iCs/>
          <w:shd w:val="clear" w:color="auto" w:fill="FFFFFF"/>
        </w:rPr>
        <w:t>ák</w:t>
      </w:r>
      <w:r w:rsidRPr="00314216">
        <w:rPr>
          <w:rFonts w:ascii="Arial" w:hAnsi="Arial" w:cs="Arial"/>
          <w:b/>
          <w:bCs/>
          <w:i/>
          <w:iCs/>
          <w:shd w:val="clear" w:color="auto" w:fill="FFFFFF"/>
          <w:lang w:val="es-ES_tradnl"/>
        </w:rPr>
        <w:t>ó</w:t>
      </w:r>
      <w:r w:rsidRPr="00314216">
        <w:rPr>
          <w:rFonts w:ascii="Arial" w:hAnsi="Arial" w:cs="Arial"/>
          <w:b/>
          <w:bCs/>
          <w:i/>
          <w:iCs/>
          <w:shd w:val="clear" w:color="auto" w:fill="FFFFFF"/>
        </w:rPr>
        <w:t xml:space="preserve">czy’nin </w:t>
      </w:r>
      <w:r w:rsidRPr="00314216">
        <w:rPr>
          <w:rFonts w:ascii="Arial" w:hAnsi="Arial" w:cs="Arial"/>
          <w:shd w:val="clear" w:color="auto" w:fill="FFFFFF"/>
        </w:rPr>
        <w:t>eserlerinden oluşan seçkiyi bir araya getiriyor.</w:t>
      </w:r>
    </w:p>
    <w:p w:rsidR="00C63F56" w:rsidRPr="00314216" w:rsidRDefault="00D5126A">
      <w:pPr>
        <w:pStyle w:val="Body"/>
        <w:widowControl w:val="0"/>
        <w:spacing w:before="240"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shd w:val="clear" w:color="auto" w:fill="FFFFFF"/>
        </w:rPr>
      </w:pPr>
      <w:r w:rsidRPr="0031421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Üç </w:t>
      </w:r>
      <w:r w:rsidRPr="00314216">
        <w:rPr>
          <w:rFonts w:ascii="Arial" w:hAnsi="Arial" w:cs="Arial"/>
          <w:b/>
          <w:bCs/>
          <w:sz w:val="24"/>
          <w:szCs w:val="24"/>
          <w:shd w:val="clear" w:color="auto" w:fill="FFFFFF"/>
          <w:lang w:val="sv-SE"/>
        </w:rPr>
        <w:t>ö</w:t>
      </w:r>
      <w:r w:rsidRPr="00314216">
        <w:rPr>
          <w:rFonts w:ascii="Arial" w:hAnsi="Arial" w:cs="Arial"/>
          <w:b/>
          <w:bCs/>
          <w:sz w:val="24"/>
          <w:szCs w:val="24"/>
          <w:shd w:val="clear" w:color="auto" w:fill="FFFFFF"/>
        </w:rPr>
        <w:t>ncü ismin eserleri bir arada</w:t>
      </w:r>
    </w:p>
    <w:p w:rsidR="00C63F56" w:rsidRPr="00314216" w:rsidRDefault="00D5126A">
      <w:pPr>
        <w:pStyle w:val="Body"/>
        <w:widowControl w:val="0"/>
        <w:spacing w:before="240"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 w:rsidRPr="00314216">
        <w:rPr>
          <w:rFonts w:ascii="Arial" w:hAnsi="Arial" w:cs="Arial"/>
          <w:shd w:val="clear" w:color="auto" w:fill="FFFFFF"/>
        </w:rPr>
        <w:t>19 Eylül</w:t>
      </w:r>
      <w:r w:rsidRPr="00314216">
        <w:rPr>
          <w:rFonts w:ascii="Arial" w:hAnsi="Arial" w:cs="Arial"/>
          <w:shd w:val="clear" w:color="auto" w:fill="FFFFFF"/>
          <w:rtl/>
        </w:rPr>
        <w:t>’</w:t>
      </w:r>
      <w:r w:rsidRPr="00314216">
        <w:rPr>
          <w:rFonts w:ascii="Arial" w:hAnsi="Arial" w:cs="Arial"/>
          <w:shd w:val="clear" w:color="auto" w:fill="FFFFFF"/>
        </w:rPr>
        <w:t xml:space="preserve">de ziyarete açılacak sergi, Molnár’ın bilgisayar sanatı üzerindeki </w:t>
      </w:r>
      <w:r w:rsidRPr="00314216">
        <w:rPr>
          <w:rFonts w:ascii="Arial" w:hAnsi="Arial" w:cs="Arial"/>
          <w:shd w:val="clear" w:color="auto" w:fill="FFFFFF"/>
          <w:lang w:val="sv-SE"/>
        </w:rPr>
        <w:t>ö</w:t>
      </w:r>
      <w:r w:rsidRPr="00314216">
        <w:rPr>
          <w:rFonts w:ascii="Arial" w:hAnsi="Arial" w:cs="Arial"/>
          <w:shd w:val="clear" w:color="auto" w:fill="FFFFFF"/>
        </w:rPr>
        <w:t>nemli etkisine odaklanırken, Maurer ve Rák</w:t>
      </w:r>
      <w:r w:rsidRPr="00314216">
        <w:rPr>
          <w:rFonts w:ascii="Arial" w:hAnsi="Arial" w:cs="Arial"/>
          <w:shd w:val="clear" w:color="auto" w:fill="FFFFFF"/>
          <w:lang w:val="es-ES_tradnl"/>
        </w:rPr>
        <w:t>ó</w:t>
      </w:r>
      <w:r w:rsidRPr="00314216">
        <w:rPr>
          <w:rFonts w:ascii="Arial" w:hAnsi="Arial" w:cs="Arial"/>
          <w:shd w:val="clear" w:color="auto" w:fill="FFFFFF"/>
        </w:rPr>
        <w:t xml:space="preserve">czy'nin sanatsal pratiklerinin bilgisayar, algoritma ve matematiğin entegrasyonu ile soyutlamanın sınırlarını genişletmesinin de izini sürüyor. </w:t>
      </w:r>
      <w:r w:rsidRPr="00314216">
        <w:rPr>
          <w:rFonts w:ascii="Arial" w:hAnsi="Arial" w:cs="Arial"/>
          <w:i/>
          <w:iCs/>
          <w:shd w:val="clear" w:color="auto" w:fill="FFFFFF"/>
        </w:rPr>
        <w:t>Hesaplar ve Tesadüfler</w:t>
      </w:r>
      <w:r w:rsidRPr="00314216">
        <w:rPr>
          <w:rFonts w:ascii="Arial" w:hAnsi="Arial" w:cs="Arial"/>
          <w:shd w:val="clear" w:color="auto" w:fill="FFFFFF"/>
        </w:rPr>
        <w:t xml:space="preserve"> sergisi aynı zamanda bu sanatçıların algoritma ve soyutlama sanatlarına nası</w:t>
      </w:r>
      <w:r w:rsidRPr="00314216">
        <w:rPr>
          <w:rFonts w:ascii="Arial" w:hAnsi="Arial" w:cs="Arial"/>
          <w:shd w:val="clear" w:color="auto" w:fill="FFFFFF"/>
          <w:lang w:val="es-ES_tradnl"/>
        </w:rPr>
        <w:t>l y</w:t>
      </w:r>
      <w:r w:rsidRPr="00314216">
        <w:rPr>
          <w:rFonts w:ascii="Arial" w:hAnsi="Arial" w:cs="Arial"/>
          <w:shd w:val="clear" w:color="auto" w:fill="FFFFFF"/>
          <w:lang w:val="sv-SE"/>
        </w:rPr>
        <w:t>ö</w:t>
      </w:r>
      <w:r w:rsidRPr="00314216">
        <w:rPr>
          <w:rFonts w:ascii="Arial" w:hAnsi="Arial" w:cs="Arial"/>
          <w:shd w:val="clear" w:color="auto" w:fill="FFFFFF"/>
        </w:rPr>
        <w:t>n verdiklerine tanıklık etme fırsatı sunuyor.</w:t>
      </w:r>
    </w:p>
    <w:p w:rsidR="00C63F56" w:rsidRPr="00314216" w:rsidRDefault="00C63F56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</w:p>
    <w:p w:rsidR="00C63F56" w:rsidRPr="00314216" w:rsidRDefault="00D5126A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shd w:val="clear" w:color="auto" w:fill="FFFFFF"/>
        </w:rPr>
      </w:pPr>
      <w:r w:rsidRPr="00314216">
        <w:rPr>
          <w:rFonts w:ascii="Arial" w:hAnsi="Arial" w:cs="Arial"/>
          <w:b/>
          <w:bCs/>
          <w:sz w:val="24"/>
          <w:szCs w:val="24"/>
          <w:shd w:val="clear" w:color="auto" w:fill="FFFFFF"/>
        </w:rPr>
        <w:t>Bilim ve sanatı bir araya getirdiler</w:t>
      </w:r>
    </w:p>
    <w:p w:rsidR="00C63F56" w:rsidRPr="00314216" w:rsidRDefault="00C63F56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  <w:u w:val="single"/>
          <w:shd w:val="clear" w:color="auto" w:fill="FFFFFF"/>
        </w:rPr>
      </w:pPr>
    </w:p>
    <w:p w:rsidR="00C63F56" w:rsidRPr="00314216" w:rsidRDefault="00D5126A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 w:rsidRPr="00314216">
        <w:rPr>
          <w:rFonts w:ascii="Arial" w:hAnsi="Arial" w:cs="Arial"/>
          <w:shd w:val="clear" w:color="auto" w:fill="FFFFFF"/>
        </w:rPr>
        <w:t xml:space="preserve">1968 yılında bilgisayarla çalışmaya başlayan Vera Molnár, bilgisayarı sanatsal bir araç olarak kullanarak bilim ve sanatın sınırlarını genişletti. Geçtiğimiz yıl 99 yaşında </w:t>
      </w:r>
      <w:r w:rsidRPr="00314216">
        <w:rPr>
          <w:rFonts w:ascii="Arial" w:hAnsi="Arial" w:cs="Arial"/>
          <w:shd w:val="clear" w:color="auto" w:fill="FFFFFF"/>
          <w:lang w:val="pt-PT"/>
        </w:rPr>
        <w:t>aram</w:t>
      </w:r>
      <w:r w:rsidRPr="00314216">
        <w:rPr>
          <w:rFonts w:ascii="Arial" w:hAnsi="Arial" w:cs="Arial"/>
          <w:shd w:val="clear" w:color="auto" w:fill="FFFFFF"/>
        </w:rPr>
        <w:t xml:space="preserve">ızdan ayrılan Molnár'ın çalışmalarında algoritmik rastlantısallık </w:t>
      </w:r>
      <w:r w:rsidRPr="00314216">
        <w:rPr>
          <w:rFonts w:ascii="Arial" w:hAnsi="Arial" w:cs="Arial"/>
          <w:shd w:val="clear" w:color="auto" w:fill="FFFFFF"/>
          <w:lang w:val="sv-SE"/>
        </w:rPr>
        <w:t>ö</w:t>
      </w:r>
      <w:r w:rsidRPr="00314216">
        <w:rPr>
          <w:rFonts w:ascii="Arial" w:hAnsi="Arial" w:cs="Arial"/>
          <w:shd w:val="clear" w:color="auto" w:fill="FFFFFF"/>
        </w:rPr>
        <w:t xml:space="preserve">nemli bir rol oynuyor; eserleri düzen ve düzensizlik, yapı </w:t>
      </w:r>
      <w:r w:rsidRPr="00314216">
        <w:rPr>
          <w:rFonts w:ascii="Arial" w:hAnsi="Arial" w:cs="Arial"/>
          <w:shd w:val="clear" w:color="auto" w:fill="FFFFFF"/>
          <w:lang w:val="en-US"/>
        </w:rPr>
        <w:t xml:space="preserve">ve </w:t>
      </w:r>
      <w:r w:rsidRPr="00314216">
        <w:rPr>
          <w:rFonts w:ascii="Arial" w:hAnsi="Arial" w:cs="Arial"/>
          <w:shd w:val="clear" w:color="auto" w:fill="FFFFFF"/>
          <w:lang w:val="sv-SE"/>
        </w:rPr>
        <w:t>ö</w:t>
      </w:r>
      <w:r w:rsidRPr="00314216">
        <w:rPr>
          <w:rFonts w:ascii="Arial" w:hAnsi="Arial" w:cs="Arial"/>
          <w:shd w:val="clear" w:color="auto" w:fill="FFFFFF"/>
        </w:rPr>
        <w:t>zgürlük gibi ikiliklerden besleniyor.</w:t>
      </w:r>
    </w:p>
    <w:p w:rsidR="00C63F56" w:rsidRPr="00314216" w:rsidRDefault="00C63F56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C63F56" w:rsidRPr="00314216" w:rsidRDefault="00D5126A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 w:rsidRPr="00314216">
        <w:rPr>
          <w:rFonts w:ascii="Arial" w:hAnsi="Arial" w:cs="Arial"/>
          <w:shd w:val="clear" w:color="auto" w:fill="FFFFFF"/>
        </w:rPr>
        <w:t xml:space="preserve">1970'lerden itibaren kusursuz ve kesin yapılar oluşturan </w:t>
      </w:r>
      <w:r w:rsidRPr="00314216">
        <w:rPr>
          <w:rFonts w:ascii="Arial" w:hAnsi="Arial" w:cs="Arial"/>
          <w:shd w:val="clear" w:color="auto" w:fill="FFFFFF"/>
          <w:lang w:val="it-IT"/>
        </w:rPr>
        <w:t>matemati</w:t>
      </w:r>
      <w:r w:rsidRPr="00314216">
        <w:rPr>
          <w:rFonts w:ascii="Arial" w:hAnsi="Arial" w:cs="Arial"/>
          <w:shd w:val="clear" w:color="auto" w:fill="FFFFFF"/>
        </w:rPr>
        <w:t>ğin ve müziğin araçlarını ve biçimlerini araştı</w:t>
      </w:r>
      <w:r w:rsidRPr="00314216">
        <w:rPr>
          <w:rFonts w:ascii="Arial" w:hAnsi="Arial" w:cs="Arial"/>
          <w:shd w:val="clear" w:color="auto" w:fill="FFFFFF"/>
          <w:lang w:val="nl-NL"/>
        </w:rPr>
        <w:t>ran D</w:t>
      </w:r>
      <w:r w:rsidRPr="00314216">
        <w:rPr>
          <w:rFonts w:ascii="Arial" w:hAnsi="Arial" w:cs="Arial"/>
          <w:shd w:val="clear" w:color="auto" w:fill="FFFFFF"/>
          <w:lang w:val="es-ES_tradnl"/>
        </w:rPr>
        <w:t>ó</w:t>
      </w:r>
      <w:r w:rsidRPr="00314216">
        <w:rPr>
          <w:rFonts w:ascii="Arial" w:hAnsi="Arial" w:cs="Arial"/>
          <w:shd w:val="clear" w:color="auto" w:fill="FFFFFF"/>
        </w:rPr>
        <w:t xml:space="preserve">ra Maurer'in çalışmaları ise güçlü bir sistematikleştirme eğilimi taşıyor. Sanatçının eserlerinde sayım ve düzensiz kümeleri düzene sokma pratikleri </w:t>
      </w:r>
      <w:r w:rsidRPr="00314216">
        <w:rPr>
          <w:rFonts w:ascii="Arial" w:hAnsi="Arial" w:cs="Arial"/>
          <w:shd w:val="clear" w:color="auto" w:fill="FFFFFF"/>
          <w:lang w:val="sv-SE"/>
        </w:rPr>
        <w:t>ö</w:t>
      </w:r>
      <w:r w:rsidRPr="00314216">
        <w:rPr>
          <w:rFonts w:ascii="Arial" w:hAnsi="Arial" w:cs="Arial"/>
          <w:shd w:val="clear" w:color="auto" w:fill="FFFFFF"/>
        </w:rPr>
        <w:t>ne çıkıyor.</w:t>
      </w:r>
    </w:p>
    <w:p w:rsidR="00C63F56" w:rsidRPr="00314216" w:rsidRDefault="00C63F56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</w:p>
    <w:p w:rsidR="00C63F56" w:rsidRPr="00314216" w:rsidRDefault="00D5126A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 w:rsidRPr="00314216">
        <w:rPr>
          <w:rFonts w:ascii="Arial" w:hAnsi="Arial" w:cs="Arial"/>
          <w:shd w:val="clear" w:color="auto" w:fill="FFFFFF"/>
        </w:rPr>
        <w:t xml:space="preserve">Geometrik sanatın </w:t>
      </w:r>
      <w:r w:rsidRPr="00314216">
        <w:rPr>
          <w:rFonts w:ascii="Arial" w:hAnsi="Arial" w:cs="Arial"/>
          <w:shd w:val="clear" w:color="auto" w:fill="FFFFFF"/>
          <w:lang w:val="sv-SE"/>
        </w:rPr>
        <w:t>ö</w:t>
      </w:r>
      <w:r w:rsidRPr="00314216">
        <w:rPr>
          <w:rFonts w:ascii="Arial" w:hAnsi="Arial" w:cs="Arial"/>
          <w:shd w:val="clear" w:color="auto" w:fill="FFFFFF"/>
        </w:rPr>
        <w:t>nde gelen isimlerinden Gizella Rák</w:t>
      </w:r>
      <w:r w:rsidRPr="00314216">
        <w:rPr>
          <w:rFonts w:ascii="Arial" w:hAnsi="Arial" w:cs="Arial"/>
          <w:shd w:val="clear" w:color="auto" w:fill="FFFFFF"/>
          <w:lang w:val="es-ES_tradnl"/>
        </w:rPr>
        <w:t>ó</w:t>
      </w:r>
      <w:r w:rsidRPr="00314216">
        <w:rPr>
          <w:rFonts w:ascii="Arial" w:hAnsi="Arial" w:cs="Arial"/>
          <w:shd w:val="clear" w:color="auto" w:fill="FFFFFF"/>
        </w:rPr>
        <w:t>czy ise, 1976'dan itibaren d</w:t>
      </w:r>
      <w:r w:rsidRPr="00314216">
        <w:rPr>
          <w:rFonts w:ascii="Arial" w:hAnsi="Arial" w:cs="Arial"/>
          <w:shd w:val="clear" w:color="auto" w:fill="FFFFFF"/>
          <w:lang w:val="sv-SE"/>
        </w:rPr>
        <w:t>ö</w:t>
      </w:r>
      <w:r w:rsidRPr="00314216">
        <w:rPr>
          <w:rFonts w:ascii="Arial" w:hAnsi="Arial" w:cs="Arial"/>
          <w:shd w:val="clear" w:color="auto" w:fill="FFFFFF"/>
        </w:rPr>
        <w:t>rt kollu spirallerin hareketlerini ve seri olasılıklarını araştırdı. Fibonacci serisinin formülünü kullanarak şeffaf boyanın tonlarını katmanlaştırdığı sulu boya resimleri, 2015</w:t>
      </w:r>
      <w:r w:rsidRPr="00314216">
        <w:rPr>
          <w:rFonts w:ascii="Arial" w:hAnsi="Arial" w:cs="Arial"/>
          <w:shd w:val="clear" w:color="auto" w:fill="FFFFFF"/>
          <w:rtl/>
        </w:rPr>
        <w:t>’</w:t>
      </w:r>
      <w:r w:rsidRPr="00314216">
        <w:rPr>
          <w:rFonts w:ascii="Arial" w:hAnsi="Arial" w:cs="Arial"/>
          <w:shd w:val="clear" w:color="auto" w:fill="FFFFFF"/>
        </w:rPr>
        <w:t>te hayatını kaybeden Rák</w:t>
      </w:r>
      <w:r w:rsidRPr="00314216">
        <w:rPr>
          <w:rFonts w:ascii="Arial" w:hAnsi="Arial" w:cs="Arial"/>
          <w:shd w:val="clear" w:color="auto" w:fill="FFFFFF"/>
          <w:lang w:val="es-ES_tradnl"/>
        </w:rPr>
        <w:t>ó</w:t>
      </w:r>
      <w:r w:rsidRPr="00314216">
        <w:rPr>
          <w:rFonts w:ascii="Arial" w:hAnsi="Arial" w:cs="Arial"/>
          <w:shd w:val="clear" w:color="auto" w:fill="FFFFFF"/>
        </w:rPr>
        <w:t xml:space="preserve">czy'nin tutarlı, sistematik ve yapı odaklı yaklaşımını yansıtıyor. </w:t>
      </w:r>
    </w:p>
    <w:p w:rsidR="00C63F56" w:rsidRPr="00314216" w:rsidRDefault="00FB064E">
      <w:pPr>
        <w:pStyle w:val="Body"/>
        <w:widowControl w:val="0"/>
        <w:spacing w:before="240" w:after="0" w:line="240" w:lineRule="auto"/>
        <w:jc w:val="both"/>
        <w:rPr>
          <w:rFonts w:ascii="Arial" w:eastAsia="Arial" w:hAnsi="Arial" w:cs="Arial"/>
          <w:shd w:val="clear" w:color="auto" w:fill="FFFFFF"/>
        </w:rPr>
      </w:pPr>
      <w:r w:rsidRPr="00FB064E">
        <w:rPr>
          <w:rFonts w:ascii="Arial" w:hAnsi="Arial" w:cs="Arial"/>
          <w:shd w:val="clear" w:color="auto" w:fill="FFFFFF"/>
        </w:rPr>
        <w:t xml:space="preserve">2024 Macar-Türk Kültür Yılı </w:t>
      </w:r>
      <w:r w:rsidR="00D5126A" w:rsidRPr="00314216">
        <w:rPr>
          <w:rFonts w:ascii="Arial" w:hAnsi="Arial" w:cs="Arial"/>
          <w:shd w:val="clear" w:color="auto" w:fill="FFFFFF"/>
        </w:rPr>
        <w:t>etkinliklerine eşlik ederek iki ülke arasındaki kültü</w:t>
      </w:r>
      <w:r w:rsidR="00D5126A" w:rsidRPr="00314216">
        <w:rPr>
          <w:rFonts w:ascii="Arial" w:hAnsi="Arial" w:cs="Arial"/>
          <w:shd w:val="clear" w:color="auto" w:fill="FFFFFF"/>
          <w:lang w:val="es-ES_tradnl"/>
        </w:rPr>
        <w:t>rel ba</w:t>
      </w:r>
      <w:r w:rsidR="00D5126A" w:rsidRPr="00314216">
        <w:rPr>
          <w:rFonts w:ascii="Arial" w:hAnsi="Arial" w:cs="Arial"/>
          <w:shd w:val="clear" w:color="auto" w:fill="FFFFFF"/>
        </w:rPr>
        <w:t xml:space="preserve">ğları güçlendirme amacını taşıyan ve </w:t>
      </w:r>
      <w:bookmarkStart w:id="0" w:name="_GoBack"/>
      <w:r w:rsidR="00D5126A" w:rsidRPr="00314216">
        <w:rPr>
          <w:rFonts w:ascii="Arial" w:hAnsi="Arial" w:cs="Arial"/>
          <w:shd w:val="clear" w:color="auto" w:fill="FFFFFF"/>
        </w:rPr>
        <w:t>Macar</w:t>
      </w:r>
      <w:bookmarkEnd w:id="0"/>
      <w:r w:rsidR="00D5126A" w:rsidRPr="00314216">
        <w:rPr>
          <w:rFonts w:ascii="Arial" w:hAnsi="Arial" w:cs="Arial"/>
          <w:shd w:val="clear" w:color="auto" w:fill="FFFFFF"/>
        </w:rPr>
        <w:t xml:space="preserve">istan Ulusal Bankası iş birliğiyle hayata geçen </w:t>
      </w:r>
      <w:r w:rsidR="00D5126A" w:rsidRPr="00314216">
        <w:rPr>
          <w:rFonts w:ascii="Arial" w:hAnsi="Arial" w:cs="Arial"/>
          <w:i/>
          <w:iCs/>
          <w:shd w:val="clear" w:color="auto" w:fill="FFFFFF"/>
        </w:rPr>
        <w:t>Hesaplar ve Tesadüfler</w:t>
      </w:r>
      <w:r w:rsidR="00D5126A" w:rsidRPr="00314216">
        <w:rPr>
          <w:rFonts w:ascii="Arial" w:hAnsi="Arial" w:cs="Arial"/>
          <w:shd w:val="clear" w:color="auto" w:fill="FFFFFF"/>
        </w:rPr>
        <w:t xml:space="preserve"> 26 Ocak 2025</w:t>
      </w:r>
      <w:r w:rsidR="00D5126A" w:rsidRPr="00314216">
        <w:rPr>
          <w:rFonts w:ascii="Arial" w:hAnsi="Arial" w:cs="Arial"/>
          <w:shd w:val="clear" w:color="auto" w:fill="FFFFFF"/>
          <w:rtl/>
        </w:rPr>
        <w:t>’</w:t>
      </w:r>
      <w:r w:rsidR="00D5126A" w:rsidRPr="00314216">
        <w:rPr>
          <w:rFonts w:ascii="Arial" w:hAnsi="Arial" w:cs="Arial"/>
          <w:shd w:val="clear" w:color="auto" w:fill="FFFFFF"/>
        </w:rPr>
        <w:t>e kadar Pera Müzesi</w:t>
      </w:r>
      <w:r w:rsidR="00D5126A" w:rsidRPr="00314216">
        <w:rPr>
          <w:rFonts w:ascii="Arial" w:hAnsi="Arial" w:cs="Arial"/>
          <w:shd w:val="clear" w:color="auto" w:fill="FFFFFF"/>
          <w:rtl/>
        </w:rPr>
        <w:t>’</w:t>
      </w:r>
      <w:r w:rsidR="00D5126A" w:rsidRPr="00314216">
        <w:rPr>
          <w:rFonts w:ascii="Arial" w:hAnsi="Arial" w:cs="Arial"/>
          <w:shd w:val="clear" w:color="auto" w:fill="FFFFFF"/>
        </w:rPr>
        <w:t>nde ziyarete açık olacak.</w:t>
      </w:r>
    </w:p>
    <w:p w:rsidR="00C63F56" w:rsidRPr="00314216" w:rsidRDefault="00C63F56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hd w:val="clear" w:color="auto" w:fill="FFFFFF"/>
        </w:rPr>
      </w:pPr>
    </w:p>
    <w:p w:rsidR="00C63F56" w:rsidRPr="00314216" w:rsidRDefault="00C63F56">
      <w:pPr>
        <w:pStyle w:val="Body"/>
        <w:widowControl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C63F56" w:rsidRPr="00314216" w:rsidRDefault="00D5126A">
      <w:pPr>
        <w:pStyle w:val="NormalWeb"/>
        <w:shd w:val="clear" w:color="auto" w:fill="FFFFFF"/>
        <w:spacing w:before="0"/>
        <w:jc w:val="both"/>
        <w:rPr>
          <w:rFonts w:ascii="Arial" w:eastAsia="Arial" w:hAnsi="Arial" w:cs="Arial"/>
          <w:b/>
          <w:bCs/>
          <w:i/>
          <w:iCs/>
          <w:color w:val="C00000"/>
          <w:sz w:val="20"/>
          <w:szCs w:val="20"/>
          <w:u w:color="C00000"/>
        </w:rPr>
      </w:pPr>
      <w:r w:rsidRPr="00314216">
        <w:rPr>
          <w:rFonts w:ascii="Arial" w:hAnsi="Arial" w:cs="Arial"/>
          <w:b/>
          <w:bCs/>
          <w:i/>
          <w:iCs/>
          <w:color w:val="C00000"/>
          <w:sz w:val="20"/>
          <w:szCs w:val="20"/>
          <w:u w:color="C00000"/>
        </w:rPr>
        <w:t>Pera Müzesi Salı’dan Cumartesi</w:t>
      </w:r>
      <w:r w:rsidRPr="00314216">
        <w:rPr>
          <w:rFonts w:ascii="Arial" w:hAnsi="Arial" w:cs="Arial"/>
          <w:b/>
          <w:bCs/>
          <w:i/>
          <w:iCs/>
          <w:color w:val="C00000"/>
          <w:sz w:val="20"/>
          <w:szCs w:val="20"/>
          <w:u w:color="C00000"/>
          <w:rtl/>
        </w:rPr>
        <w:t>’</w:t>
      </w:r>
      <w:r w:rsidRPr="00314216">
        <w:rPr>
          <w:rFonts w:ascii="Arial" w:hAnsi="Arial" w:cs="Arial"/>
          <w:b/>
          <w:bCs/>
          <w:i/>
          <w:iCs/>
          <w:color w:val="C00000"/>
          <w:sz w:val="20"/>
          <w:szCs w:val="20"/>
          <w:u w:color="C00000"/>
        </w:rPr>
        <w:t xml:space="preserve">ye 10.00-19.00, Pazar günleri 12.00-18.00 saatleri arasında gezilebilir. Cuma günleri </w:t>
      </w:r>
      <w:r w:rsidRPr="00314216">
        <w:rPr>
          <w:rFonts w:ascii="Arial" w:hAnsi="Arial" w:cs="Arial"/>
          <w:b/>
          <w:bCs/>
          <w:i/>
          <w:iCs/>
          <w:color w:val="C00000"/>
          <w:sz w:val="20"/>
          <w:szCs w:val="20"/>
          <w:u w:color="C00000"/>
          <w:rtl/>
          <w:lang w:val="ar-SA"/>
        </w:rPr>
        <w:t>“</w:t>
      </w:r>
      <w:r w:rsidRPr="00314216">
        <w:rPr>
          <w:rFonts w:ascii="Arial" w:hAnsi="Arial" w:cs="Arial"/>
          <w:b/>
          <w:bCs/>
          <w:i/>
          <w:iCs/>
          <w:color w:val="C00000"/>
          <w:sz w:val="20"/>
          <w:szCs w:val="20"/>
          <w:u w:color="C00000"/>
        </w:rPr>
        <w:t xml:space="preserve">Uzun Cuma” kapsamında 18.00-22.00 arası tüm ziyaretçiler, Çarşamba günleri ise </w:t>
      </w:r>
      <w:r w:rsidRPr="00314216">
        <w:rPr>
          <w:rFonts w:ascii="Arial" w:hAnsi="Arial" w:cs="Arial"/>
          <w:b/>
          <w:bCs/>
          <w:i/>
          <w:iCs/>
          <w:color w:val="C00000"/>
          <w:sz w:val="20"/>
          <w:szCs w:val="20"/>
          <w:u w:color="C00000"/>
          <w:rtl/>
          <w:lang w:val="ar-SA"/>
        </w:rPr>
        <w:t>“</w:t>
      </w:r>
      <w:r w:rsidRPr="00314216">
        <w:rPr>
          <w:rFonts w:ascii="Arial" w:hAnsi="Arial" w:cs="Arial"/>
          <w:b/>
          <w:bCs/>
          <w:i/>
          <w:iCs/>
          <w:color w:val="C00000"/>
          <w:sz w:val="20"/>
          <w:szCs w:val="20"/>
          <w:u w:color="C00000"/>
          <w:lang w:val="de-DE"/>
        </w:rPr>
        <w:t>Gen</w:t>
      </w:r>
      <w:r w:rsidRPr="00314216">
        <w:rPr>
          <w:rFonts w:ascii="Arial" w:hAnsi="Arial" w:cs="Arial"/>
          <w:b/>
          <w:bCs/>
          <w:i/>
          <w:iCs/>
          <w:color w:val="C00000"/>
          <w:sz w:val="20"/>
          <w:szCs w:val="20"/>
          <w:u w:color="C00000"/>
        </w:rPr>
        <w:t>ç Çarşamba” kapsamında tüm öğrenciler müzeyi ücretsiz ziyaret edebilir.</w:t>
      </w:r>
    </w:p>
    <w:p w:rsidR="00C63F56" w:rsidRPr="00314216" w:rsidRDefault="00D5126A">
      <w:pPr>
        <w:pStyle w:val="Body"/>
        <w:spacing w:after="0" w:line="240" w:lineRule="auto"/>
        <w:jc w:val="both"/>
        <w:rPr>
          <w:rFonts w:ascii="Arial" w:eastAsia="Arial" w:hAnsi="Arial" w:cs="Arial"/>
          <w:u w:val="single" w:color="0563C1"/>
        </w:rPr>
      </w:pPr>
      <w:r w:rsidRPr="00314216">
        <w:rPr>
          <w:rFonts w:ascii="Arial" w:hAnsi="Arial" w:cs="Arial"/>
          <w:b/>
          <w:bCs/>
          <w:u w:val="single"/>
        </w:rPr>
        <w:t>Detaylı bilgi ve eser g</w:t>
      </w:r>
      <w:r w:rsidRPr="00314216">
        <w:rPr>
          <w:rFonts w:ascii="Arial" w:hAnsi="Arial" w:cs="Arial"/>
          <w:b/>
          <w:bCs/>
          <w:u w:val="single"/>
          <w:lang w:val="sv-SE"/>
        </w:rPr>
        <w:t>ö</w:t>
      </w:r>
      <w:r w:rsidRPr="00314216">
        <w:rPr>
          <w:rFonts w:ascii="Arial" w:hAnsi="Arial" w:cs="Arial"/>
          <w:b/>
          <w:bCs/>
          <w:u w:val="single"/>
        </w:rPr>
        <w:t>rselleri iç</w:t>
      </w:r>
      <w:r w:rsidRPr="00314216">
        <w:rPr>
          <w:rFonts w:ascii="Arial" w:hAnsi="Arial" w:cs="Arial"/>
          <w:b/>
          <w:bCs/>
          <w:u w:val="single"/>
          <w:lang w:val="de-DE"/>
        </w:rPr>
        <w:t>in:</w:t>
      </w:r>
      <w:r w:rsidRPr="00314216">
        <w:rPr>
          <w:rFonts w:ascii="Arial" w:hAnsi="Arial" w:cs="Arial"/>
          <w:u w:val="single"/>
        </w:rPr>
        <w:t xml:space="preserve"> </w:t>
      </w:r>
    </w:p>
    <w:p w:rsidR="00C63F56" w:rsidRPr="00314216" w:rsidRDefault="00D5126A">
      <w:pPr>
        <w:pStyle w:val="Body"/>
        <w:spacing w:after="0" w:line="240" w:lineRule="auto"/>
        <w:jc w:val="both"/>
        <w:rPr>
          <w:rFonts w:ascii="Arial" w:eastAsia="Arial" w:hAnsi="Arial" w:cs="Arial"/>
          <w:u w:val="single" w:color="0563C1"/>
        </w:rPr>
      </w:pPr>
      <w:r w:rsidRPr="00314216">
        <w:rPr>
          <w:rFonts w:ascii="Arial" w:hAnsi="Arial" w:cs="Arial"/>
        </w:rPr>
        <w:t xml:space="preserve">Özlem Karahan – Grup Yeni İletişim / </w:t>
      </w:r>
      <w:hyperlink r:id="rId6" w:history="1">
        <w:r w:rsidRPr="00314216">
          <w:rPr>
            <w:rStyle w:val="Hyperlink0"/>
          </w:rPr>
          <w:t>okarahan@grupyeni.com.tr</w:t>
        </w:r>
      </w:hyperlink>
      <w:r w:rsidRPr="00314216">
        <w:rPr>
          <w:rFonts w:ascii="Arial" w:hAnsi="Arial" w:cs="Arial"/>
        </w:rPr>
        <w:t xml:space="preserve"> / (212) 292 13 13 </w:t>
      </w:r>
    </w:p>
    <w:p w:rsidR="00C63F56" w:rsidRPr="00314216" w:rsidRDefault="00D5126A">
      <w:pPr>
        <w:pStyle w:val="Body"/>
        <w:spacing w:after="0" w:line="240" w:lineRule="auto"/>
        <w:jc w:val="both"/>
        <w:rPr>
          <w:rFonts w:ascii="Arial" w:hAnsi="Arial" w:cs="Arial"/>
        </w:rPr>
      </w:pPr>
      <w:r w:rsidRPr="00314216">
        <w:rPr>
          <w:rFonts w:ascii="Arial" w:hAnsi="Arial" w:cs="Arial"/>
          <w:lang w:val="sv-SE"/>
        </w:rPr>
        <w:t>Damla Pin</w:t>
      </w:r>
      <w:r w:rsidRPr="00314216">
        <w:rPr>
          <w:rFonts w:ascii="Arial" w:hAnsi="Arial" w:cs="Arial"/>
        </w:rPr>
        <w:t xml:space="preserve">çe – </w:t>
      </w:r>
      <w:r w:rsidRPr="00314216">
        <w:rPr>
          <w:rFonts w:ascii="Arial" w:hAnsi="Arial" w:cs="Arial"/>
          <w:lang w:val="it-IT"/>
        </w:rPr>
        <w:t>Pera M</w:t>
      </w:r>
      <w:r w:rsidRPr="00314216">
        <w:rPr>
          <w:rFonts w:ascii="Arial" w:hAnsi="Arial" w:cs="Arial"/>
        </w:rPr>
        <w:t xml:space="preserve">üzesi / </w:t>
      </w:r>
      <w:hyperlink r:id="rId7" w:history="1">
        <w:r w:rsidRPr="00314216">
          <w:rPr>
            <w:rStyle w:val="Hyperlink0"/>
          </w:rPr>
          <w:t>damla.pince@peramuzesi.org.tr</w:t>
        </w:r>
      </w:hyperlink>
      <w:r w:rsidRPr="00314216">
        <w:rPr>
          <w:rFonts w:ascii="Arial" w:hAnsi="Arial" w:cs="Arial"/>
        </w:rPr>
        <w:t xml:space="preserve"> / (212) 334 09 00</w:t>
      </w:r>
    </w:p>
    <w:sectPr w:rsidR="00C63F56" w:rsidRPr="00314216">
      <w:headerReference w:type="default" r:id="rId8"/>
      <w:footerReference w:type="default" r:id="rId9"/>
      <w:pgSz w:w="11900" w:h="16840"/>
      <w:pgMar w:top="580" w:right="720" w:bottom="720" w:left="72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0B4" w:rsidRDefault="00AD60B4">
      <w:r>
        <w:separator/>
      </w:r>
    </w:p>
  </w:endnote>
  <w:endnote w:type="continuationSeparator" w:id="0">
    <w:p w:rsidR="00AD60B4" w:rsidRDefault="00AD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56" w:rsidRDefault="00D5126A">
    <w:pPr>
      <w:pStyle w:val="AralkYok"/>
      <w:jc w:val="center"/>
    </w:pPr>
    <w:r>
      <w:rPr>
        <w:rFonts w:ascii="Arial" w:hAnsi="Arial"/>
        <w:color w:val="808080"/>
        <w:sz w:val="16"/>
        <w:szCs w:val="16"/>
        <w:u w:color="808080"/>
      </w:rPr>
      <w:t>Meşrutiyet Caddesi No.65, 34430 Tepebaşı - Beyoğlu – İstanbul Tel. + 90 212 334 99 00, info@peramuzesi.org.tr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0B4" w:rsidRDefault="00AD60B4">
      <w:r>
        <w:separator/>
      </w:r>
    </w:p>
  </w:footnote>
  <w:footnote w:type="continuationSeparator" w:id="0">
    <w:p w:rsidR="00AD60B4" w:rsidRDefault="00AD6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F56" w:rsidRDefault="00D5126A">
    <w:pPr>
      <w:pStyle w:val="stBilgi"/>
      <w:jc w:val="center"/>
    </w:pPr>
    <w:r>
      <w:rPr>
        <w:noProof/>
      </w:rPr>
      <w:drawing>
        <wp:inline distT="0" distB="0" distL="0" distR="0">
          <wp:extent cx="2651760" cy="403529"/>
          <wp:effectExtent l="0" t="0" r="0" b="0"/>
          <wp:docPr id="1073741825" name="officeArt object" descr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Resim 1" descr="Resim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1760" cy="4035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56"/>
    <w:rsid w:val="00314216"/>
    <w:rsid w:val="00AD60B4"/>
    <w:rsid w:val="00C63F56"/>
    <w:rsid w:val="00D5126A"/>
    <w:rsid w:val="00F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85415"/>
  <w15:docId w15:val="{B0EFC3E1-3932-054E-9E84-B92DAB51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AralkYok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it-IT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563C1"/>
      <w:u w:val="single" w:color="0563C1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lang w:val="en-US"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14216"/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4216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amla.pince@peramuzesi.org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arahan@grupyeni.com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Damla Pinçe</cp:lastModifiedBy>
  <cp:revision>3</cp:revision>
  <dcterms:created xsi:type="dcterms:W3CDTF">2024-08-02T11:19:00Z</dcterms:created>
  <dcterms:modified xsi:type="dcterms:W3CDTF">2024-08-12T13:44:00Z</dcterms:modified>
</cp:coreProperties>
</file>