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E4" w:rsidRDefault="000341D1">
      <w:pPr>
        <w:pStyle w:val="BodyA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Basın Bülteni </w:t>
      </w:r>
    </w:p>
    <w:p w:rsidR="00FE3AE4" w:rsidRDefault="000341D1">
      <w:pPr>
        <w:pStyle w:val="BodyA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11 Ocak 2021</w:t>
      </w:r>
    </w:p>
    <w:p w:rsidR="00FE3AE4" w:rsidRDefault="00FE3AE4">
      <w:pPr>
        <w:pStyle w:val="BodyA"/>
        <w:jc w:val="both"/>
        <w:rPr>
          <w:rFonts w:ascii="Calibri" w:eastAsia="Calibri" w:hAnsi="Calibri" w:cs="Calibri"/>
          <w:b/>
          <w:sz w:val="14"/>
        </w:rPr>
      </w:pPr>
    </w:p>
    <w:p w:rsidR="00FE3AE4" w:rsidRDefault="000341D1">
      <w:pPr>
        <w:pStyle w:val="BodyA"/>
        <w:jc w:val="center"/>
        <w:rPr>
          <w:rFonts w:ascii="Calibri" w:hAnsi="Calibri" w:cs="Calibri"/>
          <w:b/>
          <w:color w:val="auto"/>
          <w:sz w:val="32"/>
          <w:szCs w:val="36"/>
          <w:u w:val="single"/>
        </w:rPr>
      </w:pPr>
      <w:r>
        <w:rPr>
          <w:rFonts w:ascii="Calibri" w:eastAsia="Calibri" w:hAnsi="Calibri" w:cs="Calibri"/>
          <w:b/>
          <w:bCs/>
          <w:color w:val="auto"/>
          <w:sz w:val="28"/>
          <w:szCs w:val="36"/>
          <w:u w:val="single"/>
        </w:rPr>
        <w:t>Pera Film’den</w:t>
      </w:r>
      <w:r>
        <w:rPr>
          <w:rFonts w:ascii="Calibri" w:eastAsia="Arial" w:hAnsi="Calibri" w:cs="Calibri"/>
          <w:b/>
          <w:sz w:val="28"/>
          <w:szCs w:val="36"/>
          <w:u w:val="single"/>
        </w:rPr>
        <w:t xml:space="preserve"> “Minyatür </w:t>
      </w:r>
      <w:proofErr w:type="gramStart"/>
      <w:r>
        <w:rPr>
          <w:rFonts w:ascii="Calibri" w:eastAsia="Arial" w:hAnsi="Calibri" w:cs="Calibri"/>
          <w:b/>
          <w:sz w:val="28"/>
          <w:szCs w:val="36"/>
          <w:u w:val="single"/>
        </w:rPr>
        <w:t>2.0</w:t>
      </w:r>
      <w:proofErr w:type="gramEnd"/>
      <w:r>
        <w:rPr>
          <w:rFonts w:ascii="Calibri" w:eastAsia="Arial" w:hAnsi="Calibri" w:cs="Calibri"/>
          <w:b/>
          <w:sz w:val="28"/>
          <w:szCs w:val="36"/>
          <w:u w:val="single"/>
        </w:rPr>
        <w:t>” Sergisine Özel Seçki:</w:t>
      </w:r>
    </w:p>
    <w:p w:rsidR="00FE3AE4" w:rsidRDefault="000341D1">
      <w:pPr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“İçeri Adım, Dışarı Adım”</w:t>
      </w:r>
    </w:p>
    <w:p w:rsidR="00FE3AE4" w:rsidRDefault="000341D1">
      <w:pPr>
        <w:pStyle w:val="BodyA"/>
        <w:jc w:val="center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11 – 24 Ocak 2021</w:t>
      </w:r>
    </w:p>
    <w:p w:rsidR="00FE3AE4" w:rsidRDefault="00FE3AE4">
      <w:pPr>
        <w:pStyle w:val="AralkYok"/>
        <w:jc w:val="both"/>
        <w:rPr>
          <w:b/>
        </w:rPr>
      </w:pPr>
    </w:p>
    <w:p w:rsidR="00FE3AE4" w:rsidRDefault="000341D1">
      <w:pPr>
        <w:pStyle w:val="AralkYok"/>
        <w:jc w:val="both"/>
        <w:rPr>
          <w:b/>
          <w:sz w:val="24"/>
        </w:rPr>
      </w:pPr>
      <w:r>
        <w:rPr>
          <w:b/>
          <w:sz w:val="24"/>
        </w:rPr>
        <w:t>Pera Müzesi Film ve Video Programları, geleneksel minyatür sanatının güncel yorumlarını bir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araya getiren “Minyatür </w:t>
      </w:r>
      <w:proofErr w:type="gramStart"/>
      <w:r>
        <w:rPr>
          <w:b/>
          <w:sz w:val="24"/>
        </w:rPr>
        <w:t>2.0</w:t>
      </w:r>
      <w:proofErr w:type="gramEnd"/>
      <w:r>
        <w:rPr>
          <w:b/>
          <w:sz w:val="24"/>
        </w:rPr>
        <w:t xml:space="preserve">” sergisi </w:t>
      </w:r>
      <w:r>
        <w:rPr>
          <w:b/>
          <w:sz w:val="24"/>
        </w:rPr>
        <w:t>çerçevesinde yeni bir film seçkisi hazırladı. Sergide işaret edilen konuların izini süren çevrimiçi p</w:t>
      </w:r>
      <w:r>
        <w:rPr>
          <w:b/>
          <w:sz w:val="24"/>
          <w:shd w:val="clear" w:color="auto" w:fill="FFFFFF"/>
        </w:rPr>
        <w:t>rogram, 11-24 Aralık tarihleri arasında Pera Müzesi web sitesi üzerinden izlenebilir.</w:t>
      </w:r>
    </w:p>
    <w:p w:rsidR="00FE3AE4" w:rsidRDefault="00FE3AE4">
      <w:pPr>
        <w:pStyle w:val="AralkYok"/>
        <w:jc w:val="both"/>
        <w:rPr>
          <w:b/>
          <w:sz w:val="24"/>
        </w:rPr>
      </w:pPr>
    </w:p>
    <w:p w:rsidR="00FE3AE4" w:rsidRDefault="000341D1">
      <w:pPr>
        <w:pStyle w:val="AralkYok"/>
        <w:jc w:val="both"/>
        <w:rPr>
          <w:sz w:val="24"/>
        </w:rPr>
      </w:pPr>
      <w:r>
        <w:rPr>
          <w:b/>
          <w:sz w:val="24"/>
        </w:rPr>
        <w:t>Pera Film</w:t>
      </w:r>
      <w:r>
        <w:rPr>
          <w:sz w:val="24"/>
        </w:rPr>
        <w:t xml:space="preserve"> yeni yıla, Pera Müzesi’nin </w:t>
      </w:r>
      <w:hyperlink r:id="rId9" w:history="1">
        <w:r>
          <w:rPr>
            <w:rStyle w:val="Kpr"/>
            <w:i/>
            <w:sz w:val="24"/>
          </w:rPr>
          <w:t xml:space="preserve">Minyatür </w:t>
        </w:r>
        <w:proofErr w:type="gramStart"/>
        <w:r>
          <w:rPr>
            <w:rStyle w:val="Kpr"/>
            <w:i/>
            <w:sz w:val="24"/>
          </w:rPr>
          <w:t>2.0</w:t>
        </w:r>
        <w:proofErr w:type="gramEnd"/>
        <w:r>
          <w:rPr>
            <w:rStyle w:val="Kpr"/>
            <w:i/>
            <w:sz w:val="24"/>
          </w:rPr>
          <w:t>: Güncel Sanatta Minyatür</w:t>
        </w:r>
      </w:hyperlink>
      <w:r>
        <w:rPr>
          <w:sz w:val="24"/>
        </w:rPr>
        <w:t xml:space="preserve"> sergisi kapsamında hazırladığı seçkiyle merhaba diyor. Minyatürden yola çıkan eserlerdeki farklı yaklaşımları ve ortak prensipleri açığa çıkaran sergide yer alan sanatçıların ort</w:t>
      </w:r>
      <w:r>
        <w:rPr>
          <w:sz w:val="24"/>
        </w:rPr>
        <w:t xml:space="preserve">ak noktasını, dünyaya minyatür aracılığıyla bakmaları oluşturuyor. </w:t>
      </w:r>
      <w:r>
        <w:rPr>
          <w:i/>
          <w:sz w:val="24"/>
        </w:rPr>
        <w:t>İçeri Adım, Dışarı Adım</w:t>
      </w:r>
      <w:r>
        <w:rPr>
          <w:sz w:val="24"/>
        </w:rPr>
        <w:t xml:space="preserve"> başlıklı film programı ise, sanatçıların sergide minyatürü kullanarak işaret ettiği konuların </w:t>
      </w:r>
      <w:r>
        <w:rPr>
          <w:sz w:val="24"/>
        </w:rPr>
        <w:t xml:space="preserve">izini süren, </w:t>
      </w:r>
      <w:proofErr w:type="gramStart"/>
      <w:r>
        <w:rPr>
          <w:sz w:val="24"/>
        </w:rPr>
        <w:t>hikayelerine</w:t>
      </w:r>
      <w:proofErr w:type="gramEnd"/>
      <w:r>
        <w:rPr>
          <w:sz w:val="24"/>
        </w:rPr>
        <w:t xml:space="preserve"> hem içeriden hem de dışarıdan bi</w:t>
      </w:r>
      <w:r>
        <w:rPr>
          <w:sz w:val="24"/>
        </w:rPr>
        <w:t>r gözle bakmaya çalışan üç filme yer veriyor.</w:t>
      </w:r>
    </w:p>
    <w:p w:rsidR="00FE3AE4" w:rsidRDefault="00FE3AE4">
      <w:pPr>
        <w:pStyle w:val="AralkYok"/>
        <w:jc w:val="both"/>
        <w:rPr>
          <w:sz w:val="24"/>
        </w:rPr>
      </w:pPr>
    </w:p>
    <w:p w:rsidR="00FE3AE4" w:rsidRDefault="000341D1">
      <w:pPr>
        <w:pStyle w:val="AralkYok"/>
        <w:jc w:val="both"/>
        <w:rPr>
          <w:b/>
          <w:sz w:val="24"/>
        </w:rPr>
      </w:pPr>
      <w:r>
        <w:rPr>
          <w:b/>
          <w:sz w:val="24"/>
        </w:rPr>
        <w:t>Film setinden izdivaç programına, kamera önünden ve arkasından çar</w:t>
      </w:r>
      <w:bookmarkStart w:id="0" w:name="_GoBack"/>
      <w:bookmarkEnd w:id="0"/>
      <w:r>
        <w:rPr>
          <w:b/>
          <w:sz w:val="24"/>
        </w:rPr>
        <w:t>pıcı hikâyeler</w:t>
      </w:r>
    </w:p>
    <w:p w:rsidR="00FE3AE4" w:rsidRDefault="000341D1">
      <w:pPr>
        <w:pStyle w:val="AralkYok"/>
        <w:jc w:val="both"/>
        <w:rPr>
          <w:sz w:val="24"/>
        </w:rPr>
      </w:pPr>
      <w:r>
        <w:rPr>
          <w:sz w:val="24"/>
        </w:rPr>
        <w:t xml:space="preserve">Genç yönetmenler Su Baloğlu ve Merve </w:t>
      </w:r>
      <w:proofErr w:type="spellStart"/>
      <w:r>
        <w:rPr>
          <w:sz w:val="24"/>
        </w:rPr>
        <w:t>Bozcu’nun</w:t>
      </w:r>
      <w:proofErr w:type="spellEnd"/>
      <w:r>
        <w:rPr>
          <w:sz w:val="24"/>
        </w:rPr>
        <w:t xml:space="preserve"> imzasını taşıyan </w:t>
      </w:r>
      <w:r>
        <w:rPr>
          <w:b/>
          <w:i/>
          <w:sz w:val="24"/>
        </w:rPr>
        <w:t>Onun Filmi</w:t>
      </w:r>
      <w:r>
        <w:rPr>
          <w:sz w:val="24"/>
        </w:rPr>
        <w:t>, on dört yönetmen kadının Türkiye sinemasında kadın s</w:t>
      </w:r>
      <w:r>
        <w:rPr>
          <w:sz w:val="24"/>
        </w:rPr>
        <w:t xml:space="preserve">inemacı olmayı, kadın olmayı anlattıkları </w:t>
      </w:r>
      <w:r>
        <w:rPr>
          <w:sz w:val="24"/>
          <w:szCs w:val="24"/>
        </w:rPr>
        <w:t>bir dünyanın hikâyesini ekrana taşıyor</w:t>
      </w:r>
      <w:r>
        <w:rPr>
          <w:sz w:val="24"/>
        </w:rPr>
        <w:t xml:space="preserve">. Ali Kemal Çınar’ın ikinci uzun metraj filmi olan </w:t>
      </w:r>
      <w:r>
        <w:rPr>
          <w:b/>
          <w:i/>
          <w:sz w:val="24"/>
        </w:rPr>
        <w:t>Gizli</w:t>
      </w:r>
      <w:r>
        <w:rPr>
          <w:sz w:val="24"/>
        </w:rPr>
        <w:t>, 30 yaşına geldiğinde bir kadına dönüşeceğini öğrenen bir gencin hikâyesini anlatıyor. Seçkinin diğer filmi, ödüllü bel</w:t>
      </w:r>
      <w:r>
        <w:rPr>
          <w:sz w:val="24"/>
        </w:rPr>
        <w:t xml:space="preserve">gesel </w:t>
      </w:r>
      <w:r>
        <w:rPr>
          <w:b/>
          <w:i/>
          <w:sz w:val="24"/>
        </w:rPr>
        <w:t xml:space="preserve">Kamerayla İzdivaç </w:t>
      </w:r>
      <w:r>
        <w:rPr>
          <w:sz w:val="24"/>
        </w:rPr>
        <w:t xml:space="preserve">ise, Esra Erol’un bir </w:t>
      </w:r>
      <w:proofErr w:type="gramStart"/>
      <w:r>
        <w:rPr>
          <w:sz w:val="24"/>
        </w:rPr>
        <w:t>fenomene</w:t>
      </w:r>
      <w:proofErr w:type="gramEnd"/>
      <w:r>
        <w:rPr>
          <w:sz w:val="24"/>
        </w:rPr>
        <w:t xml:space="preserve"> dönüşmüş programının kamera önü ve arkasından çok etkileyici kesitler sunuyor.</w:t>
      </w:r>
    </w:p>
    <w:p w:rsidR="00FE3AE4" w:rsidRDefault="00FE3AE4">
      <w:pPr>
        <w:pStyle w:val="AralkYok"/>
        <w:jc w:val="both"/>
        <w:rPr>
          <w:sz w:val="24"/>
        </w:rPr>
      </w:pPr>
    </w:p>
    <w:p w:rsidR="00FE3AE4" w:rsidRDefault="000341D1">
      <w:pPr>
        <w:pStyle w:val="AralkYok"/>
        <w:jc w:val="both"/>
        <w:rPr>
          <w:sz w:val="24"/>
        </w:rPr>
      </w:pPr>
      <w:r>
        <w:rPr>
          <w:b/>
          <w:i/>
          <w:sz w:val="24"/>
        </w:rPr>
        <w:t xml:space="preserve">İçeri Adım, Dışarı Adım </w:t>
      </w:r>
      <w:r>
        <w:rPr>
          <w:sz w:val="24"/>
        </w:rPr>
        <w:t xml:space="preserve">film programı, </w:t>
      </w:r>
      <w:r>
        <w:rPr>
          <w:b/>
          <w:sz w:val="24"/>
        </w:rPr>
        <w:t xml:space="preserve">11 – 24 Ocak </w:t>
      </w:r>
      <w:r>
        <w:rPr>
          <w:sz w:val="24"/>
        </w:rPr>
        <w:t xml:space="preserve">tarihleri arasında </w:t>
      </w:r>
      <w:hyperlink r:id="rId10" w:history="1">
        <w:r>
          <w:rPr>
            <w:rStyle w:val="Kpr"/>
            <w:sz w:val="24"/>
          </w:rPr>
          <w:t>Pera Müzesi web sitesi</w:t>
        </w:r>
      </w:hyperlink>
      <w:r>
        <w:rPr>
          <w:sz w:val="24"/>
        </w:rPr>
        <w:t xml:space="preserve"> üzerinden çevrimiçi olarak izlenebilir.    </w:t>
      </w:r>
    </w:p>
    <w:p w:rsidR="00FE3AE4" w:rsidRDefault="00FE3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color w:val="7030A0"/>
          <w:sz w:val="24"/>
        </w:rPr>
      </w:pPr>
    </w:p>
    <w:p w:rsidR="00FE3AE4" w:rsidRDefault="000341D1">
      <w:pPr>
        <w:pStyle w:val="BodyA"/>
        <w:widowControl w:val="0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Ayrıntılı Bilgi:</w:t>
      </w:r>
    </w:p>
    <w:p w:rsidR="00FE3AE4" w:rsidRDefault="000341D1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  <w:r>
        <w:rPr>
          <w:rFonts w:ascii="Calibri" w:eastAsia="Calibri" w:hAnsi="Calibri" w:cs="Calibri"/>
          <w:sz w:val="22"/>
          <w:szCs w:val="22"/>
          <w:lang w:val="tr-TR"/>
        </w:rPr>
        <w:t xml:space="preserve">Amber Eroyan / Grup 7 İletişim, </w:t>
      </w:r>
      <w:hyperlink r:id="rId11" w:history="1">
        <w:r>
          <w:rPr>
            <w:rStyle w:val="Kpr"/>
            <w:rFonts w:ascii="Calibri" w:eastAsia="Calibri" w:hAnsi="Calibri" w:cs="Calibri"/>
            <w:sz w:val="22"/>
            <w:szCs w:val="22"/>
            <w:lang w:val="tr-TR"/>
          </w:rPr>
          <w:t>aeroyan@grup7.com.tr</w:t>
        </w:r>
      </w:hyperlink>
      <w:r>
        <w:rPr>
          <w:rFonts w:ascii="Calibri" w:eastAsia="Calibri" w:hAnsi="Calibri" w:cs="Calibri"/>
          <w:sz w:val="22"/>
          <w:szCs w:val="22"/>
          <w:lang w:val="tr-TR"/>
        </w:rPr>
        <w:t xml:space="preserve">  - (0212) 292 13 13</w:t>
      </w:r>
    </w:p>
    <w:p w:rsidR="00FE3AE4" w:rsidRDefault="000341D1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  <w:r>
        <w:rPr>
          <w:rFonts w:ascii="Calibri" w:eastAsia="Calibri" w:hAnsi="Calibri" w:cs="Calibri"/>
          <w:sz w:val="22"/>
          <w:szCs w:val="22"/>
          <w:lang w:val="tr-TR"/>
        </w:rPr>
        <w:t xml:space="preserve">Büşra Mutlu / Pera Müzesi, </w:t>
      </w:r>
      <w:hyperlink r:id="rId12" w:history="1">
        <w:r>
          <w:rPr>
            <w:rStyle w:val="Kpr"/>
            <w:rFonts w:ascii="Calibri" w:eastAsia="Calibri" w:hAnsi="Calibri" w:cs="Calibri"/>
            <w:sz w:val="22"/>
            <w:szCs w:val="22"/>
            <w:lang w:val="tr-TR"/>
          </w:rPr>
          <w:t>busra.mutlu@peramuzesi.org.tr</w:t>
        </w:r>
      </w:hyperlink>
      <w:r>
        <w:rPr>
          <w:rFonts w:ascii="Calibri" w:eastAsia="Calibri" w:hAnsi="Calibri" w:cs="Calibri"/>
          <w:sz w:val="22"/>
          <w:szCs w:val="22"/>
          <w:lang w:val="tr-TR"/>
        </w:rPr>
        <w:t xml:space="preserve">  - (0212) 334 09 00</w:t>
      </w:r>
    </w:p>
    <w:p w:rsidR="00FE3AE4" w:rsidRDefault="00FE3AE4">
      <w:pPr>
        <w:pStyle w:val="Normal1"/>
        <w:widowControl w:val="0"/>
        <w:jc w:val="both"/>
        <w:rPr>
          <w:rFonts w:ascii="Calibri" w:eastAsia="Calibri" w:hAnsi="Calibri" w:cs="Calibri"/>
          <w:szCs w:val="22"/>
          <w:lang w:val="tr-TR"/>
        </w:rPr>
      </w:pPr>
    </w:p>
    <w:p w:rsidR="00FE3AE4" w:rsidRDefault="000341D1">
      <w:pPr>
        <w:pStyle w:val="Normal1"/>
        <w:widowControl w:val="0"/>
        <w:jc w:val="both"/>
        <w:rPr>
          <w:rFonts w:ascii="Calibri" w:eastAsia="Calibri" w:hAnsi="Calibri" w:cs="Calibri"/>
          <w:szCs w:val="22"/>
          <w:lang w:val="tr-TR"/>
        </w:rPr>
      </w:pPr>
      <w:r>
        <w:rPr>
          <w:rFonts w:ascii="Calibri" w:eastAsia="Calibri" w:hAnsi="Calibri" w:cs="Calibri"/>
          <w:szCs w:val="22"/>
          <w:lang w:val="tr-TR"/>
        </w:rPr>
        <w:t xml:space="preserve">Ek: Film Detayları </w:t>
      </w:r>
    </w:p>
    <w:p w:rsidR="00FE3AE4" w:rsidRDefault="000341D1">
      <w:pPr>
        <w:pStyle w:val="Normal1"/>
        <w:widowControl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val="tr-TR"/>
        </w:rPr>
      </w:pPr>
      <w:r>
        <w:rPr>
          <w:rFonts w:ascii="Calibri" w:eastAsia="Calibri" w:hAnsi="Calibri" w:cs="Calibri"/>
          <w:b/>
          <w:sz w:val="22"/>
          <w:szCs w:val="22"/>
          <w:u w:val="single"/>
          <w:lang w:val="tr-TR"/>
        </w:rPr>
        <w:br/>
        <w:t xml:space="preserve">Gösterim Programı </w:t>
      </w:r>
    </w:p>
    <w:p w:rsidR="00FE3AE4" w:rsidRDefault="000341D1">
      <w:pPr>
        <w:pStyle w:val="AralkYok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szCs w:val="16"/>
        </w:rPr>
        <w:t>İçeri Adım, Dışarı Adım</w:t>
      </w:r>
    </w:p>
    <w:p w:rsidR="00FE3AE4" w:rsidRDefault="000341D1">
      <w:pPr>
        <w:pStyle w:val="AralkYok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11 – 24 Ocak 2021</w:t>
      </w:r>
    </w:p>
    <w:p w:rsidR="00FE3AE4" w:rsidRDefault="00FE3AE4">
      <w:pPr>
        <w:pStyle w:val="AralkYok"/>
        <w:jc w:val="both"/>
        <w:rPr>
          <w:b/>
          <w:bCs/>
          <w:color w:val="000000" w:themeColor="text1"/>
          <w:szCs w:val="16"/>
        </w:rPr>
      </w:pPr>
    </w:p>
    <w:p w:rsidR="00FE3AE4" w:rsidRDefault="000341D1">
      <w:pPr>
        <w:spacing w:after="0" w:line="240" w:lineRule="auto"/>
        <w:jc w:val="both"/>
        <w:rPr>
          <w:rFonts w:ascii="Calibri" w:eastAsia="SimSun" w:hAnsi="Calibri"/>
          <w:b/>
          <w:bCs/>
          <w:lang w:eastAsia="zh-CN"/>
        </w:rPr>
      </w:pPr>
      <w:r>
        <w:rPr>
          <w:rFonts w:ascii="Calibri" w:eastAsia="SimSun" w:hAnsi="Calibri"/>
          <w:b/>
          <w:bCs/>
          <w:lang w:eastAsia="zh-CN"/>
        </w:rPr>
        <w:t>Onun Filmi (80’)</w:t>
      </w:r>
    </w:p>
    <w:p w:rsidR="00FE3AE4" w:rsidRDefault="000341D1">
      <w:pPr>
        <w:spacing w:after="0" w:line="240" w:lineRule="auto"/>
        <w:jc w:val="both"/>
        <w:rPr>
          <w:rFonts w:ascii="Calibri" w:eastAsia="SimSun" w:hAnsi="Calibri"/>
          <w:lang w:eastAsia="zh-CN"/>
        </w:rPr>
      </w:pPr>
      <w:r>
        <w:rPr>
          <w:rFonts w:ascii="Calibri" w:eastAsia="SimSun" w:hAnsi="Calibri"/>
          <w:lang w:eastAsia="zh-CN"/>
        </w:rPr>
        <w:t>Her First</w:t>
      </w:r>
    </w:p>
    <w:p w:rsidR="00FE3AE4" w:rsidRDefault="00FE3AE4">
      <w:pPr>
        <w:spacing w:after="0" w:line="240" w:lineRule="auto"/>
        <w:jc w:val="both"/>
        <w:rPr>
          <w:rFonts w:ascii="Calibri" w:eastAsia="SimSun" w:hAnsi="Calibri"/>
          <w:lang w:eastAsia="zh-CN"/>
        </w:rPr>
      </w:pPr>
    </w:p>
    <w:p w:rsidR="00FE3AE4" w:rsidRDefault="000341D1">
      <w:pPr>
        <w:spacing w:after="0" w:line="240" w:lineRule="auto"/>
        <w:jc w:val="both"/>
        <w:rPr>
          <w:rFonts w:ascii="Calibri" w:eastAsia="SimSun" w:hAnsi="Calibri"/>
          <w:b/>
          <w:bCs/>
          <w:lang w:eastAsia="zh-CN"/>
        </w:rPr>
      </w:pPr>
      <w:r>
        <w:rPr>
          <w:rFonts w:ascii="Calibri" w:eastAsia="SimSun" w:hAnsi="Calibri"/>
          <w:b/>
          <w:bCs/>
          <w:lang w:eastAsia="zh-CN"/>
        </w:rPr>
        <w:t>Gizli (70’)</w:t>
      </w:r>
    </w:p>
    <w:p w:rsidR="00FE3AE4" w:rsidRDefault="000341D1">
      <w:pPr>
        <w:spacing w:after="0" w:line="240" w:lineRule="auto"/>
        <w:jc w:val="both"/>
        <w:rPr>
          <w:rFonts w:ascii="Calibri" w:eastAsia="SimSun" w:hAnsi="Calibri"/>
          <w:lang w:eastAsia="zh-CN"/>
        </w:rPr>
      </w:pPr>
      <w:proofErr w:type="spellStart"/>
      <w:r>
        <w:rPr>
          <w:rFonts w:ascii="Calibri" w:eastAsia="SimSun" w:hAnsi="Calibri"/>
          <w:lang w:eastAsia="zh-CN"/>
        </w:rPr>
        <w:t>Hidden</w:t>
      </w:r>
      <w:proofErr w:type="spellEnd"/>
    </w:p>
    <w:p w:rsidR="00FE3AE4" w:rsidRDefault="00FE3AE4">
      <w:pPr>
        <w:spacing w:after="0" w:line="240" w:lineRule="auto"/>
        <w:jc w:val="both"/>
        <w:rPr>
          <w:rFonts w:ascii="Calibri" w:eastAsia="SimSun" w:hAnsi="Calibri"/>
          <w:lang w:eastAsia="zh-CN"/>
        </w:rPr>
      </w:pPr>
    </w:p>
    <w:p w:rsidR="00FE3AE4" w:rsidRDefault="000341D1">
      <w:pPr>
        <w:spacing w:after="0" w:line="240" w:lineRule="auto"/>
        <w:jc w:val="both"/>
        <w:rPr>
          <w:rFonts w:ascii="Calibri" w:eastAsia="SimSun" w:hAnsi="Calibri"/>
          <w:b/>
          <w:lang w:eastAsia="zh-CN"/>
        </w:rPr>
      </w:pPr>
      <w:r>
        <w:rPr>
          <w:rFonts w:ascii="Calibri" w:eastAsia="SimSun" w:hAnsi="Calibri"/>
          <w:b/>
          <w:lang w:eastAsia="zh-CN"/>
        </w:rPr>
        <w:t>Kamerayla İzdivaç (52’)</w:t>
      </w:r>
    </w:p>
    <w:p w:rsidR="00FE3AE4" w:rsidRDefault="000341D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proofErr w:type="spellStart"/>
      <w:r>
        <w:rPr>
          <w:rFonts w:ascii="Calibri" w:eastAsia="SimSun" w:hAnsi="Calibri"/>
          <w:lang w:eastAsia="zh-CN"/>
        </w:rPr>
        <w:t>Married</w:t>
      </w:r>
      <w:proofErr w:type="spellEnd"/>
      <w:r>
        <w:rPr>
          <w:rFonts w:ascii="Calibri" w:eastAsia="SimSun" w:hAnsi="Calibri"/>
          <w:lang w:eastAsia="zh-CN"/>
        </w:rPr>
        <w:t xml:space="preserve"> </w:t>
      </w:r>
      <w:proofErr w:type="spellStart"/>
      <w:r>
        <w:rPr>
          <w:rFonts w:ascii="Calibri" w:eastAsia="SimSun" w:hAnsi="Calibri"/>
          <w:lang w:eastAsia="zh-CN"/>
        </w:rPr>
        <w:t>to</w:t>
      </w:r>
      <w:proofErr w:type="spellEnd"/>
      <w:r>
        <w:rPr>
          <w:rFonts w:ascii="Calibri" w:eastAsia="SimSun" w:hAnsi="Calibri"/>
          <w:lang w:eastAsia="zh-CN"/>
        </w:rPr>
        <w:t xml:space="preserve"> </w:t>
      </w:r>
      <w:proofErr w:type="spellStart"/>
      <w:r>
        <w:rPr>
          <w:rFonts w:ascii="Calibri" w:eastAsia="SimSun" w:hAnsi="Calibri"/>
          <w:lang w:eastAsia="zh-CN"/>
        </w:rPr>
        <w:t>t</w:t>
      </w:r>
      <w:r>
        <w:rPr>
          <w:rFonts w:ascii="Calibri" w:eastAsia="SimSun" w:hAnsi="Calibri"/>
          <w:lang w:eastAsia="zh-CN"/>
        </w:rPr>
        <w:t>he</w:t>
      </w:r>
      <w:proofErr w:type="spellEnd"/>
      <w:r>
        <w:rPr>
          <w:rFonts w:ascii="Calibri" w:eastAsia="SimSun" w:hAnsi="Calibri"/>
          <w:lang w:eastAsia="zh-CN"/>
        </w:rPr>
        <w:t xml:space="preserve"> </w:t>
      </w:r>
      <w:proofErr w:type="spellStart"/>
      <w:r>
        <w:rPr>
          <w:rFonts w:ascii="Calibri" w:eastAsia="SimSun" w:hAnsi="Calibri"/>
          <w:lang w:eastAsia="zh-CN"/>
        </w:rPr>
        <w:t>Camera</w:t>
      </w:r>
      <w:proofErr w:type="spellEnd"/>
    </w:p>
    <w:sectPr w:rsidR="00FE3AE4">
      <w:headerReference w:type="default" r:id="rId13"/>
      <w:footerReference w:type="default" r:id="rId14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D1" w:rsidRDefault="000341D1">
      <w:pPr>
        <w:spacing w:after="0" w:line="240" w:lineRule="auto"/>
      </w:pPr>
      <w:r>
        <w:separator/>
      </w:r>
    </w:p>
  </w:endnote>
  <w:endnote w:type="continuationSeparator" w:id="0">
    <w:p w:rsidR="000341D1" w:rsidRDefault="0003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AE4" w:rsidRDefault="000341D1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:rsidR="00FE3AE4" w:rsidRDefault="000341D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D1" w:rsidRDefault="000341D1">
      <w:pPr>
        <w:spacing w:after="0" w:line="240" w:lineRule="auto"/>
      </w:pPr>
      <w:r>
        <w:separator/>
      </w:r>
    </w:p>
  </w:footnote>
  <w:footnote w:type="continuationSeparator" w:id="0">
    <w:p w:rsidR="000341D1" w:rsidRDefault="0003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AE4" w:rsidRDefault="000341D1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3171825" cy="790575"/>
          <wp:effectExtent l="0" t="0" r="9525" b="0"/>
          <wp:docPr id="4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usra Mutlu">
    <w15:presenceInfo w15:providerId="AD" w15:userId="S-1-5-21-2952769160-3504265738-2909600081-12422"/>
  </w15:person>
  <w15:person w15:author="gizembayiksel">
    <w15:presenceInfo w15:providerId="None" w15:userId="gizembayiks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8B"/>
    <w:rsid w:val="00001AD3"/>
    <w:rsid w:val="0002181D"/>
    <w:rsid w:val="00024B65"/>
    <w:rsid w:val="0002703A"/>
    <w:rsid w:val="00032AE3"/>
    <w:rsid w:val="000341D1"/>
    <w:rsid w:val="0003448B"/>
    <w:rsid w:val="00034E4B"/>
    <w:rsid w:val="00040049"/>
    <w:rsid w:val="000401B6"/>
    <w:rsid w:val="00053894"/>
    <w:rsid w:val="00054806"/>
    <w:rsid w:val="00057AB1"/>
    <w:rsid w:val="00057C60"/>
    <w:rsid w:val="00060B61"/>
    <w:rsid w:val="00061C15"/>
    <w:rsid w:val="00072A32"/>
    <w:rsid w:val="00093F3F"/>
    <w:rsid w:val="00094389"/>
    <w:rsid w:val="000A4FFF"/>
    <w:rsid w:val="000A533E"/>
    <w:rsid w:val="000B4178"/>
    <w:rsid w:val="000B6F0C"/>
    <w:rsid w:val="000C1F3F"/>
    <w:rsid w:val="000C358D"/>
    <w:rsid w:val="000C39B0"/>
    <w:rsid w:val="000C4890"/>
    <w:rsid w:val="000C5FA1"/>
    <w:rsid w:val="000D4265"/>
    <w:rsid w:val="000E6073"/>
    <w:rsid w:val="000F387D"/>
    <w:rsid w:val="000F6333"/>
    <w:rsid w:val="0010019E"/>
    <w:rsid w:val="001041AB"/>
    <w:rsid w:val="001042D6"/>
    <w:rsid w:val="001059AD"/>
    <w:rsid w:val="00115D75"/>
    <w:rsid w:val="001270FB"/>
    <w:rsid w:val="00133F99"/>
    <w:rsid w:val="00142EEC"/>
    <w:rsid w:val="0014545D"/>
    <w:rsid w:val="00151716"/>
    <w:rsid w:val="0015280E"/>
    <w:rsid w:val="0015615D"/>
    <w:rsid w:val="00175DA0"/>
    <w:rsid w:val="0018197A"/>
    <w:rsid w:val="00184EA4"/>
    <w:rsid w:val="001A7A04"/>
    <w:rsid w:val="001B0192"/>
    <w:rsid w:val="001B2F5F"/>
    <w:rsid w:val="001B58B9"/>
    <w:rsid w:val="001C2C5B"/>
    <w:rsid w:val="001D2489"/>
    <w:rsid w:val="001D2799"/>
    <w:rsid w:val="001D5337"/>
    <w:rsid w:val="001D6737"/>
    <w:rsid w:val="001E46C8"/>
    <w:rsid w:val="001F2E47"/>
    <w:rsid w:val="00203A5A"/>
    <w:rsid w:val="00207801"/>
    <w:rsid w:val="0021280D"/>
    <w:rsid w:val="00223039"/>
    <w:rsid w:val="00230246"/>
    <w:rsid w:val="00231BDE"/>
    <w:rsid w:val="00243A11"/>
    <w:rsid w:val="00262BFA"/>
    <w:rsid w:val="0027090E"/>
    <w:rsid w:val="0027126D"/>
    <w:rsid w:val="00280DF8"/>
    <w:rsid w:val="00281735"/>
    <w:rsid w:val="002845B9"/>
    <w:rsid w:val="0028677B"/>
    <w:rsid w:val="0029094B"/>
    <w:rsid w:val="0029375F"/>
    <w:rsid w:val="002A0C41"/>
    <w:rsid w:val="002A51D3"/>
    <w:rsid w:val="002A6B5E"/>
    <w:rsid w:val="002B0377"/>
    <w:rsid w:val="002B6519"/>
    <w:rsid w:val="002B69EA"/>
    <w:rsid w:val="002C3067"/>
    <w:rsid w:val="002C37F7"/>
    <w:rsid w:val="002C3FB6"/>
    <w:rsid w:val="002C5603"/>
    <w:rsid w:val="002D1A0D"/>
    <w:rsid w:val="002D1A52"/>
    <w:rsid w:val="002F5E8E"/>
    <w:rsid w:val="003034D3"/>
    <w:rsid w:val="0030442A"/>
    <w:rsid w:val="00304D0C"/>
    <w:rsid w:val="003114A4"/>
    <w:rsid w:val="00314213"/>
    <w:rsid w:val="003148FD"/>
    <w:rsid w:val="003159B5"/>
    <w:rsid w:val="00321C52"/>
    <w:rsid w:val="003307F4"/>
    <w:rsid w:val="00332DB9"/>
    <w:rsid w:val="00335AA1"/>
    <w:rsid w:val="00341373"/>
    <w:rsid w:val="00341D87"/>
    <w:rsid w:val="0035219E"/>
    <w:rsid w:val="00370CB9"/>
    <w:rsid w:val="00371271"/>
    <w:rsid w:val="00373772"/>
    <w:rsid w:val="003744B3"/>
    <w:rsid w:val="00390EBF"/>
    <w:rsid w:val="003A01C5"/>
    <w:rsid w:val="003A23BA"/>
    <w:rsid w:val="003A4596"/>
    <w:rsid w:val="003B6A38"/>
    <w:rsid w:val="003B6C08"/>
    <w:rsid w:val="003B6DE8"/>
    <w:rsid w:val="003C6D2F"/>
    <w:rsid w:val="003D27F1"/>
    <w:rsid w:val="003D4469"/>
    <w:rsid w:val="003D4BDF"/>
    <w:rsid w:val="003E15E8"/>
    <w:rsid w:val="003E1D18"/>
    <w:rsid w:val="003E5BCB"/>
    <w:rsid w:val="003F2015"/>
    <w:rsid w:val="004013B2"/>
    <w:rsid w:val="004058BA"/>
    <w:rsid w:val="00411E12"/>
    <w:rsid w:val="00415273"/>
    <w:rsid w:val="00415F1A"/>
    <w:rsid w:val="00422BEB"/>
    <w:rsid w:val="00435BCC"/>
    <w:rsid w:val="00442B9C"/>
    <w:rsid w:val="0044310A"/>
    <w:rsid w:val="00443721"/>
    <w:rsid w:val="0045241D"/>
    <w:rsid w:val="00453CBD"/>
    <w:rsid w:val="00453D54"/>
    <w:rsid w:val="00467C3A"/>
    <w:rsid w:val="00471D47"/>
    <w:rsid w:val="004758D6"/>
    <w:rsid w:val="004835AC"/>
    <w:rsid w:val="00485E2C"/>
    <w:rsid w:val="00487F23"/>
    <w:rsid w:val="00490A8D"/>
    <w:rsid w:val="00492CC8"/>
    <w:rsid w:val="00494786"/>
    <w:rsid w:val="00494D46"/>
    <w:rsid w:val="004B1E33"/>
    <w:rsid w:val="004B4594"/>
    <w:rsid w:val="004D2E16"/>
    <w:rsid w:val="004E399F"/>
    <w:rsid w:val="004E629A"/>
    <w:rsid w:val="004F0A61"/>
    <w:rsid w:val="004F295D"/>
    <w:rsid w:val="00503137"/>
    <w:rsid w:val="00514A88"/>
    <w:rsid w:val="0051502F"/>
    <w:rsid w:val="00521D91"/>
    <w:rsid w:val="005221EF"/>
    <w:rsid w:val="00525455"/>
    <w:rsid w:val="00552509"/>
    <w:rsid w:val="00565836"/>
    <w:rsid w:val="0056608E"/>
    <w:rsid w:val="00570940"/>
    <w:rsid w:val="005767C2"/>
    <w:rsid w:val="00580EC3"/>
    <w:rsid w:val="005838F1"/>
    <w:rsid w:val="00585E9D"/>
    <w:rsid w:val="00593348"/>
    <w:rsid w:val="0059473B"/>
    <w:rsid w:val="00596E67"/>
    <w:rsid w:val="005A21BC"/>
    <w:rsid w:val="005B2452"/>
    <w:rsid w:val="005B3CD9"/>
    <w:rsid w:val="005B447F"/>
    <w:rsid w:val="005B63BF"/>
    <w:rsid w:val="005B6A1F"/>
    <w:rsid w:val="005C01D0"/>
    <w:rsid w:val="005C0CD9"/>
    <w:rsid w:val="005C3FA7"/>
    <w:rsid w:val="005C6CDD"/>
    <w:rsid w:val="005D0558"/>
    <w:rsid w:val="005D476E"/>
    <w:rsid w:val="005D4AC3"/>
    <w:rsid w:val="005E1768"/>
    <w:rsid w:val="005E1F56"/>
    <w:rsid w:val="005E750E"/>
    <w:rsid w:val="005F3367"/>
    <w:rsid w:val="005F4505"/>
    <w:rsid w:val="0060110F"/>
    <w:rsid w:val="006018ED"/>
    <w:rsid w:val="00602518"/>
    <w:rsid w:val="00610CB6"/>
    <w:rsid w:val="00612201"/>
    <w:rsid w:val="0061557E"/>
    <w:rsid w:val="00617962"/>
    <w:rsid w:val="00630895"/>
    <w:rsid w:val="00632E3C"/>
    <w:rsid w:val="00645B7B"/>
    <w:rsid w:val="006501BD"/>
    <w:rsid w:val="006525D6"/>
    <w:rsid w:val="00654682"/>
    <w:rsid w:val="00667691"/>
    <w:rsid w:val="00673D25"/>
    <w:rsid w:val="006760A0"/>
    <w:rsid w:val="00684021"/>
    <w:rsid w:val="00690C28"/>
    <w:rsid w:val="0069554E"/>
    <w:rsid w:val="006A1398"/>
    <w:rsid w:val="006B0615"/>
    <w:rsid w:val="006B3F29"/>
    <w:rsid w:val="006B5C78"/>
    <w:rsid w:val="006B7076"/>
    <w:rsid w:val="006C2C23"/>
    <w:rsid w:val="006D2326"/>
    <w:rsid w:val="006D325A"/>
    <w:rsid w:val="006D3830"/>
    <w:rsid w:val="006E2773"/>
    <w:rsid w:val="006E680F"/>
    <w:rsid w:val="006F7A36"/>
    <w:rsid w:val="00712D18"/>
    <w:rsid w:val="00715342"/>
    <w:rsid w:val="00724C36"/>
    <w:rsid w:val="007305BA"/>
    <w:rsid w:val="007316DF"/>
    <w:rsid w:val="00745827"/>
    <w:rsid w:val="00752F0E"/>
    <w:rsid w:val="007603FF"/>
    <w:rsid w:val="00761C1B"/>
    <w:rsid w:val="00764B7C"/>
    <w:rsid w:val="007768E3"/>
    <w:rsid w:val="00783D9B"/>
    <w:rsid w:val="00790661"/>
    <w:rsid w:val="007943B2"/>
    <w:rsid w:val="00795AC6"/>
    <w:rsid w:val="007975F9"/>
    <w:rsid w:val="007A3216"/>
    <w:rsid w:val="007A6978"/>
    <w:rsid w:val="007B2122"/>
    <w:rsid w:val="007B6DE5"/>
    <w:rsid w:val="007C056F"/>
    <w:rsid w:val="007C69F7"/>
    <w:rsid w:val="007D1EEC"/>
    <w:rsid w:val="007D534F"/>
    <w:rsid w:val="007F5DC6"/>
    <w:rsid w:val="007F7A70"/>
    <w:rsid w:val="00811512"/>
    <w:rsid w:val="00815A5A"/>
    <w:rsid w:val="00817028"/>
    <w:rsid w:val="008171E7"/>
    <w:rsid w:val="00817D4D"/>
    <w:rsid w:val="008207E9"/>
    <w:rsid w:val="0082506D"/>
    <w:rsid w:val="00825453"/>
    <w:rsid w:val="0082686A"/>
    <w:rsid w:val="00826989"/>
    <w:rsid w:val="00826A77"/>
    <w:rsid w:val="0083062E"/>
    <w:rsid w:val="00833DF2"/>
    <w:rsid w:val="00836B22"/>
    <w:rsid w:val="00836CD4"/>
    <w:rsid w:val="00851853"/>
    <w:rsid w:val="00854E4F"/>
    <w:rsid w:val="00862A59"/>
    <w:rsid w:val="0086522A"/>
    <w:rsid w:val="008677E8"/>
    <w:rsid w:val="00881631"/>
    <w:rsid w:val="00884E7B"/>
    <w:rsid w:val="00886E16"/>
    <w:rsid w:val="0088716A"/>
    <w:rsid w:val="00895FD4"/>
    <w:rsid w:val="0089685B"/>
    <w:rsid w:val="0089781E"/>
    <w:rsid w:val="008A3101"/>
    <w:rsid w:val="008A6856"/>
    <w:rsid w:val="008B2C44"/>
    <w:rsid w:val="008C1644"/>
    <w:rsid w:val="008C3E44"/>
    <w:rsid w:val="008D0A3A"/>
    <w:rsid w:val="008E49E2"/>
    <w:rsid w:val="008F4834"/>
    <w:rsid w:val="00905672"/>
    <w:rsid w:val="00925958"/>
    <w:rsid w:val="009278DA"/>
    <w:rsid w:val="00934287"/>
    <w:rsid w:val="00934F2C"/>
    <w:rsid w:val="00936405"/>
    <w:rsid w:val="009436C4"/>
    <w:rsid w:val="00943D5B"/>
    <w:rsid w:val="00956DCF"/>
    <w:rsid w:val="00957AAF"/>
    <w:rsid w:val="009630CA"/>
    <w:rsid w:val="00967F9A"/>
    <w:rsid w:val="00972951"/>
    <w:rsid w:val="00973C79"/>
    <w:rsid w:val="00982A85"/>
    <w:rsid w:val="00995B65"/>
    <w:rsid w:val="009A3219"/>
    <w:rsid w:val="009A62D6"/>
    <w:rsid w:val="009A6F66"/>
    <w:rsid w:val="009B0A6D"/>
    <w:rsid w:val="009B3646"/>
    <w:rsid w:val="009C3C99"/>
    <w:rsid w:val="009C4283"/>
    <w:rsid w:val="009C575D"/>
    <w:rsid w:val="009E6879"/>
    <w:rsid w:val="009F0B7F"/>
    <w:rsid w:val="009F3CCB"/>
    <w:rsid w:val="009F48E6"/>
    <w:rsid w:val="00A1190E"/>
    <w:rsid w:val="00A2318A"/>
    <w:rsid w:val="00A243E4"/>
    <w:rsid w:val="00A2563F"/>
    <w:rsid w:val="00A276D8"/>
    <w:rsid w:val="00A30EED"/>
    <w:rsid w:val="00A5026F"/>
    <w:rsid w:val="00A5180E"/>
    <w:rsid w:val="00A52FFC"/>
    <w:rsid w:val="00A53B32"/>
    <w:rsid w:val="00A603F5"/>
    <w:rsid w:val="00A85FF1"/>
    <w:rsid w:val="00A922F4"/>
    <w:rsid w:val="00A92306"/>
    <w:rsid w:val="00A96708"/>
    <w:rsid w:val="00AA3015"/>
    <w:rsid w:val="00AA44AB"/>
    <w:rsid w:val="00AA464F"/>
    <w:rsid w:val="00AA53AA"/>
    <w:rsid w:val="00AA5864"/>
    <w:rsid w:val="00AB138D"/>
    <w:rsid w:val="00AB16A6"/>
    <w:rsid w:val="00AB1B20"/>
    <w:rsid w:val="00AD402F"/>
    <w:rsid w:val="00AD420D"/>
    <w:rsid w:val="00AD424A"/>
    <w:rsid w:val="00AD50C8"/>
    <w:rsid w:val="00AD6943"/>
    <w:rsid w:val="00AE20CA"/>
    <w:rsid w:val="00AF48E7"/>
    <w:rsid w:val="00AF5359"/>
    <w:rsid w:val="00AF5E58"/>
    <w:rsid w:val="00AF65E9"/>
    <w:rsid w:val="00B04D84"/>
    <w:rsid w:val="00B07823"/>
    <w:rsid w:val="00B07DA2"/>
    <w:rsid w:val="00B22E0A"/>
    <w:rsid w:val="00B24027"/>
    <w:rsid w:val="00B25D44"/>
    <w:rsid w:val="00B31C85"/>
    <w:rsid w:val="00B338AE"/>
    <w:rsid w:val="00B37223"/>
    <w:rsid w:val="00B37507"/>
    <w:rsid w:val="00B40E13"/>
    <w:rsid w:val="00B53C57"/>
    <w:rsid w:val="00B559A7"/>
    <w:rsid w:val="00B66509"/>
    <w:rsid w:val="00B718A5"/>
    <w:rsid w:val="00B758F6"/>
    <w:rsid w:val="00B76107"/>
    <w:rsid w:val="00B853CA"/>
    <w:rsid w:val="00B859A2"/>
    <w:rsid w:val="00B91C6E"/>
    <w:rsid w:val="00B93FE6"/>
    <w:rsid w:val="00BB0C9B"/>
    <w:rsid w:val="00BB5CB1"/>
    <w:rsid w:val="00BB7300"/>
    <w:rsid w:val="00BC42A4"/>
    <w:rsid w:val="00BC6F9A"/>
    <w:rsid w:val="00BE17A2"/>
    <w:rsid w:val="00BE3299"/>
    <w:rsid w:val="00BE5C31"/>
    <w:rsid w:val="00BF79E2"/>
    <w:rsid w:val="00C04531"/>
    <w:rsid w:val="00C10083"/>
    <w:rsid w:val="00C20488"/>
    <w:rsid w:val="00C32568"/>
    <w:rsid w:val="00C4321E"/>
    <w:rsid w:val="00C444DB"/>
    <w:rsid w:val="00C50B95"/>
    <w:rsid w:val="00C60A68"/>
    <w:rsid w:val="00C73225"/>
    <w:rsid w:val="00C75FC6"/>
    <w:rsid w:val="00C80584"/>
    <w:rsid w:val="00C84135"/>
    <w:rsid w:val="00C84B1E"/>
    <w:rsid w:val="00CB42EA"/>
    <w:rsid w:val="00CC0174"/>
    <w:rsid w:val="00CC4006"/>
    <w:rsid w:val="00CD28A4"/>
    <w:rsid w:val="00CD3F85"/>
    <w:rsid w:val="00CE1DAE"/>
    <w:rsid w:val="00CE27D7"/>
    <w:rsid w:val="00CE3585"/>
    <w:rsid w:val="00CE76BA"/>
    <w:rsid w:val="00D04F80"/>
    <w:rsid w:val="00D1158B"/>
    <w:rsid w:val="00D14BB4"/>
    <w:rsid w:val="00D26058"/>
    <w:rsid w:val="00D33B4C"/>
    <w:rsid w:val="00D50AC6"/>
    <w:rsid w:val="00D52C59"/>
    <w:rsid w:val="00D55A14"/>
    <w:rsid w:val="00D57152"/>
    <w:rsid w:val="00D6296C"/>
    <w:rsid w:val="00D642EB"/>
    <w:rsid w:val="00D80B22"/>
    <w:rsid w:val="00D80F60"/>
    <w:rsid w:val="00D810BE"/>
    <w:rsid w:val="00D8508C"/>
    <w:rsid w:val="00D94B94"/>
    <w:rsid w:val="00D97B5B"/>
    <w:rsid w:val="00DA3AD3"/>
    <w:rsid w:val="00DB1903"/>
    <w:rsid w:val="00DB488A"/>
    <w:rsid w:val="00DB72F4"/>
    <w:rsid w:val="00DD2958"/>
    <w:rsid w:val="00DD2E62"/>
    <w:rsid w:val="00DD7D79"/>
    <w:rsid w:val="00DF0DD2"/>
    <w:rsid w:val="00DF1142"/>
    <w:rsid w:val="00E02AD2"/>
    <w:rsid w:val="00E04B81"/>
    <w:rsid w:val="00E10F1D"/>
    <w:rsid w:val="00E12B35"/>
    <w:rsid w:val="00E15BD6"/>
    <w:rsid w:val="00E23894"/>
    <w:rsid w:val="00E26320"/>
    <w:rsid w:val="00E2710B"/>
    <w:rsid w:val="00E359AD"/>
    <w:rsid w:val="00E718CC"/>
    <w:rsid w:val="00E91AC1"/>
    <w:rsid w:val="00E9653E"/>
    <w:rsid w:val="00E96BD2"/>
    <w:rsid w:val="00EA23DD"/>
    <w:rsid w:val="00EA3649"/>
    <w:rsid w:val="00EB5344"/>
    <w:rsid w:val="00EB6020"/>
    <w:rsid w:val="00EB73C7"/>
    <w:rsid w:val="00EC533F"/>
    <w:rsid w:val="00EC55F6"/>
    <w:rsid w:val="00ED68F6"/>
    <w:rsid w:val="00ED7B54"/>
    <w:rsid w:val="00EE24A1"/>
    <w:rsid w:val="00EE774A"/>
    <w:rsid w:val="00EE7937"/>
    <w:rsid w:val="00EF6AA0"/>
    <w:rsid w:val="00F101BC"/>
    <w:rsid w:val="00F1387C"/>
    <w:rsid w:val="00F25EC4"/>
    <w:rsid w:val="00F3203D"/>
    <w:rsid w:val="00F52C5A"/>
    <w:rsid w:val="00F7756B"/>
    <w:rsid w:val="00F80998"/>
    <w:rsid w:val="00F82CB2"/>
    <w:rsid w:val="00F94742"/>
    <w:rsid w:val="00F95131"/>
    <w:rsid w:val="00F967E5"/>
    <w:rsid w:val="00F976D2"/>
    <w:rsid w:val="00FA28B4"/>
    <w:rsid w:val="00FA301F"/>
    <w:rsid w:val="00FA52AA"/>
    <w:rsid w:val="00FB2272"/>
    <w:rsid w:val="00FB6BB9"/>
    <w:rsid w:val="00FC1A15"/>
    <w:rsid w:val="00FC5BBC"/>
    <w:rsid w:val="00FC5DCB"/>
    <w:rsid w:val="00FC70EB"/>
    <w:rsid w:val="00FD0233"/>
    <w:rsid w:val="00FE3AE4"/>
    <w:rsid w:val="00FF7006"/>
    <w:rsid w:val="00FF7462"/>
    <w:rsid w:val="748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 w:uiPriority="0"/>
    <w:lsdException w:name="caption" w:uiPriority="35" w:qFormat="1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paragraph" w:styleId="Altbilgi">
    <w:name w:val="footer"/>
    <w:basedOn w:val="Normal"/>
    <w:link w:val="AltbilgiChar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ralkYok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lang w:val="en-AU"/>
    </w:rPr>
  </w:style>
  <w:style w:type="paragraph" w:customStyle="1" w:styleId="Default">
    <w:name w:val="Default"/>
    <w:basedOn w:val="Normal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</w:style>
  <w:style w:type="character" w:customStyle="1" w:styleId="AltbilgiChar">
    <w:name w:val="Altbilgi Char"/>
    <w:basedOn w:val="VarsaylanParagrafYazTipi"/>
    <w:link w:val="Altbilgi"/>
  </w:style>
  <w:style w:type="character" w:customStyle="1" w:styleId="DipnotMetniChar">
    <w:name w:val="Dipnot Metni Char"/>
    <w:basedOn w:val="VarsaylanParagrafYazTipi"/>
    <w:link w:val="DipnotMetni"/>
    <w:uiPriority w:val="99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</w:style>
  <w:style w:type="paragraph" w:customStyle="1" w:styleId="gmail-body">
    <w:name w:val="gmail-body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zeltme1">
    <w:name w:val="Düzeltme1"/>
    <w:hidden/>
    <w:uiPriority w:val="99"/>
    <w:semiHidden/>
    <w:rPr>
      <w:sz w:val="22"/>
      <w:szCs w:val="22"/>
      <w:lang w:eastAsia="en-US"/>
    </w:rPr>
  </w:style>
  <w:style w:type="paragraph" w:customStyle="1" w:styleId="BodyA">
    <w:name w:val="Body A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Normal1">
    <w:name w:val="Normal1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 w:uiPriority="0"/>
    <w:lsdException w:name="caption" w:uiPriority="35" w:qFormat="1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paragraph" w:styleId="Altbilgi">
    <w:name w:val="footer"/>
    <w:basedOn w:val="Normal"/>
    <w:link w:val="AltbilgiChar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ralkYok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lang w:val="en-AU"/>
    </w:rPr>
  </w:style>
  <w:style w:type="paragraph" w:customStyle="1" w:styleId="Default">
    <w:name w:val="Default"/>
    <w:basedOn w:val="Normal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</w:style>
  <w:style w:type="character" w:customStyle="1" w:styleId="AltbilgiChar">
    <w:name w:val="Altbilgi Char"/>
    <w:basedOn w:val="VarsaylanParagrafYazTipi"/>
    <w:link w:val="Altbilgi"/>
  </w:style>
  <w:style w:type="character" w:customStyle="1" w:styleId="DipnotMetniChar">
    <w:name w:val="Dipnot Metni Char"/>
    <w:basedOn w:val="VarsaylanParagrafYazTipi"/>
    <w:link w:val="DipnotMetni"/>
    <w:uiPriority w:val="99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</w:style>
  <w:style w:type="paragraph" w:customStyle="1" w:styleId="gmail-body">
    <w:name w:val="gmail-body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zeltme1">
    <w:name w:val="Düzeltme1"/>
    <w:hidden/>
    <w:uiPriority w:val="99"/>
    <w:semiHidden/>
    <w:rPr>
      <w:sz w:val="22"/>
      <w:szCs w:val="22"/>
      <w:lang w:eastAsia="en-US"/>
    </w:rPr>
  </w:style>
  <w:style w:type="paragraph" w:customStyle="1" w:styleId="BodyA">
    <w:name w:val="Body A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Normal1">
    <w:name w:val="Normal1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usra.mutlu@peramuzesi.org.tr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eroyan@grup7.com.t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eramuzesi.org.tr/FilmProgram/Buradayim-Yayilimlar/13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eramuzesi.org.tr/sergi/minyatur-2-0-/125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FDB14F-B6DD-40C6-AC0F-2F79C64C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17</cp:revision>
  <dcterms:created xsi:type="dcterms:W3CDTF">2020-11-25T09:36:00Z</dcterms:created>
  <dcterms:modified xsi:type="dcterms:W3CDTF">2021-01-11T11:16:00Z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