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F94D6" w14:textId="77777777" w:rsidR="00641579" w:rsidRPr="00B66509" w:rsidRDefault="00641579" w:rsidP="00641579">
      <w:pPr>
        <w:tabs>
          <w:tab w:val="left" w:pos="1995"/>
        </w:tabs>
        <w:spacing w:after="0" w:line="276" w:lineRule="auto"/>
        <w:outlineLvl w:val="0"/>
        <w:rPr>
          <w:rFonts w:cstheme="minorHAnsi"/>
          <w:b/>
          <w:u w:val="single"/>
        </w:rPr>
      </w:pPr>
      <w:r w:rsidRPr="00B66509">
        <w:rPr>
          <w:rFonts w:cstheme="minorHAnsi"/>
          <w:b/>
          <w:u w:val="single"/>
        </w:rPr>
        <w:t>Basın Bülteni</w:t>
      </w:r>
    </w:p>
    <w:p w14:paraId="027DBFEB" w14:textId="26106C1F" w:rsidR="00641579" w:rsidRPr="00B66509" w:rsidRDefault="00D52AF2" w:rsidP="00641579">
      <w:pPr>
        <w:spacing w:after="0" w:line="240" w:lineRule="auto"/>
        <w:rPr>
          <w:rFonts w:cstheme="minorHAnsi"/>
        </w:rPr>
      </w:pPr>
      <w:r>
        <w:rPr>
          <w:rFonts w:cstheme="minorHAnsi"/>
        </w:rPr>
        <w:t>18</w:t>
      </w:r>
      <w:r w:rsidR="00641579">
        <w:rPr>
          <w:rFonts w:cstheme="minorHAnsi"/>
        </w:rPr>
        <w:t xml:space="preserve"> Ekim 2021</w:t>
      </w:r>
    </w:p>
    <w:p w14:paraId="2D385C9C" w14:textId="77777777" w:rsidR="00641579" w:rsidRDefault="00641579" w:rsidP="00641579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</w:p>
    <w:p w14:paraId="66459607" w14:textId="6A258100" w:rsidR="00641579" w:rsidRPr="00B66509" w:rsidRDefault="00641579" w:rsidP="00641579">
      <w:pPr>
        <w:spacing w:after="0" w:line="276" w:lineRule="auto"/>
        <w:jc w:val="center"/>
        <w:outlineLvl w:val="0"/>
        <w:rPr>
          <w:rFonts w:cstheme="minorHAnsi"/>
          <w:b/>
          <w:spacing w:val="-20"/>
          <w:sz w:val="24"/>
          <w:szCs w:val="48"/>
        </w:rPr>
      </w:pPr>
      <w:r w:rsidRPr="00B66509">
        <w:rPr>
          <w:rFonts w:cstheme="minorHAnsi"/>
          <w:b/>
          <w:sz w:val="26"/>
          <w:szCs w:val="26"/>
          <w:u w:val="single"/>
        </w:rPr>
        <w:t xml:space="preserve">Gelecek Sergiler </w:t>
      </w:r>
    </w:p>
    <w:p w14:paraId="63F5279E" w14:textId="0767E027" w:rsidR="00641579" w:rsidRPr="007105D9" w:rsidRDefault="00641579" w:rsidP="002631E9">
      <w:pPr>
        <w:spacing w:line="240" w:lineRule="auto"/>
        <w:jc w:val="center"/>
        <w:rPr>
          <w:b/>
          <w:sz w:val="36"/>
        </w:rPr>
      </w:pPr>
      <w:r w:rsidRPr="007105D9">
        <w:rPr>
          <w:b/>
          <w:sz w:val="36"/>
        </w:rPr>
        <w:t>“İstanbul’dan Bizans’a: Yeniden Keşfin Yolları, 1800–1955”</w:t>
      </w:r>
    </w:p>
    <w:p w14:paraId="4F4CC1B4" w14:textId="0285946C" w:rsidR="002631E9" w:rsidRPr="007105D9" w:rsidRDefault="00FF0BAD" w:rsidP="002631E9">
      <w:pPr>
        <w:spacing w:line="240" w:lineRule="auto"/>
        <w:jc w:val="center"/>
        <w:rPr>
          <w:b/>
          <w:sz w:val="36"/>
        </w:rPr>
      </w:pPr>
      <w:r w:rsidRPr="007105D9">
        <w:rPr>
          <w:b/>
          <w:sz w:val="36"/>
        </w:rPr>
        <w:t>“</w:t>
      </w:r>
      <w:r w:rsidR="002631E9">
        <w:rPr>
          <w:b/>
          <w:sz w:val="36"/>
        </w:rPr>
        <w:t>‘İ</w:t>
      </w:r>
      <w:r w:rsidRPr="007105D9">
        <w:rPr>
          <w:b/>
          <w:sz w:val="36"/>
        </w:rPr>
        <w:t xml:space="preserve">stanbul’da Bu Ne </w:t>
      </w:r>
      <w:proofErr w:type="spellStart"/>
      <w:r w:rsidRPr="007105D9">
        <w:rPr>
          <w:b/>
          <w:sz w:val="36"/>
        </w:rPr>
        <w:t>Bizantinizm</w:t>
      </w:r>
      <w:proofErr w:type="spellEnd"/>
      <w:r w:rsidRPr="007105D9">
        <w:rPr>
          <w:b/>
          <w:sz w:val="36"/>
        </w:rPr>
        <w:t>!</w:t>
      </w:r>
      <w:r w:rsidR="002631E9">
        <w:rPr>
          <w:b/>
          <w:sz w:val="36"/>
        </w:rPr>
        <w:t>’: Popüler Kültürde Bizans</w:t>
      </w:r>
      <w:r w:rsidRPr="007105D9">
        <w:rPr>
          <w:b/>
          <w:sz w:val="36"/>
        </w:rPr>
        <w:t>”</w:t>
      </w:r>
    </w:p>
    <w:p w14:paraId="0A74E3FD" w14:textId="4F8EC544" w:rsidR="00641579" w:rsidRPr="00565836" w:rsidRDefault="00641579" w:rsidP="002631E9">
      <w:pPr>
        <w:spacing w:line="240" w:lineRule="auto"/>
        <w:jc w:val="center"/>
        <w:rPr>
          <w:rFonts w:cstheme="minorHAnsi"/>
          <w:spacing w:val="-20"/>
          <w:sz w:val="24"/>
          <w:szCs w:val="24"/>
        </w:rPr>
      </w:pPr>
      <w:bookmarkStart w:id="0" w:name="_GoBack"/>
      <w:bookmarkEnd w:id="0"/>
      <w:r w:rsidRPr="007105D9">
        <w:rPr>
          <w:b/>
          <w:sz w:val="36"/>
        </w:rPr>
        <w:t>“Yarına Notlar”</w:t>
      </w:r>
      <w:r>
        <w:rPr>
          <w:rFonts w:cstheme="minorHAnsi"/>
          <w:spacing w:val="-20"/>
        </w:rPr>
        <w:br/>
      </w:r>
    </w:p>
    <w:p w14:paraId="415B0DB8" w14:textId="167F6707" w:rsidR="00641579" w:rsidRPr="00B66509" w:rsidRDefault="00641579" w:rsidP="00641579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23 Kasım 2021</w:t>
      </w:r>
      <w:r w:rsidRPr="00B66509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6 Mart 2022</w:t>
      </w:r>
      <w:r w:rsidR="002631E9">
        <w:rPr>
          <w:rFonts w:cstheme="minorHAnsi"/>
          <w:sz w:val="24"/>
          <w:szCs w:val="24"/>
        </w:rPr>
        <w:t xml:space="preserve"> </w:t>
      </w:r>
    </w:p>
    <w:p w14:paraId="5D2A1725" w14:textId="77777777" w:rsidR="00641579" w:rsidRPr="00B66509" w:rsidRDefault="00641579" w:rsidP="0064157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68672FB" w14:textId="291787FF" w:rsidR="00EB0CE0" w:rsidRDefault="00C16562" w:rsidP="00C1656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A37B2">
        <w:rPr>
          <w:b/>
          <w:sz w:val="24"/>
          <w:lang w:eastAsia="tr-TR"/>
        </w:rPr>
        <w:t xml:space="preserve">Suna ve İnan Kıraç Vakfı </w:t>
      </w:r>
      <w:r w:rsidR="00AA2231" w:rsidRPr="006A37B2">
        <w:rPr>
          <w:rFonts w:ascii="Calibri" w:hAnsi="Calibri" w:cs="Calibri"/>
          <w:b/>
          <w:sz w:val="24"/>
          <w:szCs w:val="24"/>
        </w:rPr>
        <w:t>Pera Müzesi</w:t>
      </w:r>
      <w:r w:rsidR="00AA2231" w:rsidRPr="006A37B2">
        <w:rPr>
          <w:rFonts w:ascii="Calibri" w:hAnsi="Calibri" w:cs="Calibri"/>
          <w:sz w:val="24"/>
          <w:szCs w:val="24"/>
        </w:rPr>
        <w:t xml:space="preserve"> </w:t>
      </w:r>
      <w:r w:rsidR="00435103">
        <w:rPr>
          <w:rFonts w:ascii="Calibri" w:hAnsi="Calibri" w:cs="Calibri"/>
          <w:sz w:val="24"/>
          <w:szCs w:val="24"/>
        </w:rPr>
        <w:t>önümüzdeki ay</w:t>
      </w:r>
      <w:r w:rsidR="001359F5" w:rsidRPr="006A37B2">
        <w:rPr>
          <w:rFonts w:ascii="Calibri" w:hAnsi="Calibri" w:cs="Calibri"/>
          <w:sz w:val="24"/>
          <w:szCs w:val="24"/>
        </w:rPr>
        <w:t xml:space="preserve"> </w:t>
      </w:r>
      <w:r w:rsidR="00EB0CE0" w:rsidRPr="006A37B2">
        <w:rPr>
          <w:rFonts w:ascii="Calibri" w:hAnsi="Calibri" w:cs="Calibri"/>
          <w:sz w:val="24"/>
          <w:szCs w:val="24"/>
        </w:rPr>
        <w:t xml:space="preserve">üç yeni sergiye ev sahipliği yapmaya </w:t>
      </w:r>
      <w:r w:rsidR="00641579" w:rsidRPr="006A37B2">
        <w:rPr>
          <w:rFonts w:ascii="Calibri" w:hAnsi="Calibri" w:cs="Calibri"/>
          <w:sz w:val="24"/>
          <w:szCs w:val="24"/>
        </w:rPr>
        <w:t>hazırlanıyor</w:t>
      </w:r>
      <w:r w:rsidR="00EB0CE0" w:rsidRPr="006A37B2">
        <w:rPr>
          <w:rFonts w:ascii="Calibri" w:hAnsi="Calibri" w:cs="Calibri"/>
          <w:sz w:val="24"/>
          <w:szCs w:val="24"/>
        </w:rPr>
        <w:t xml:space="preserve">. </w:t>
      </w:r>
      <w:r w:rsidR="0006792B" w:rsidRPr="006A37B2">
        <w:rPr>
          <w:rFonts w:ascii="Calibri" w:hAnsi="Calibri" w:cs="Calibri"/>
          <w:sz w:val="24"/>
          <w:szCs w:val="24"/>
        </w:rPr>
        <w:t>Ziyaretçileri</w:t>
      </w:r>
      <w:r w:rsidRPr="006A37B2">
        <w:rPr>
          <w:rFonts w:ascii="Calibri" w:hAnsi="Calibri" w:cs="Calibri"/>
          <w:sz w:val="24"/>
          <w:szCs w:val="24"/>
        </w:rPr>
        <w:t xml:space="preserve"> geçmişten geleceğe uzanan bir kültür</w:t>
      </w:r>
      <w:r w:rsidR="0006792B" w:rsidRPr="006A37B2">
        <w:rPr>
          <w:rFonts w:ascii="Calibri" w:hAnsi="Calibri" w:cs="Calibri"/>
          <w:sz w:val="24"/>
          <w:szCs w:val="24"/>
        </w:rPr>
        <w:t xml:space="preserve"> </w:t>
      </w:r>
      <w:r w:rsidRPr="006A37B2">
        <w:rPr>
          <w:rFonts w:ascii="Calibri" w:hAnsi="Calibri" w:cs="Calibri"/>
          <w:sz w:val="24"/>
          <w:szCs w:val="24"/>
        </w:rPr>
        <w:t>yolculuğu</w:t>
      </w:r>
      <w:r w:rsidR="0006792B" w:rsidRPr="006A37B2">
        <w:rPr>
          <w:rFonts w:ascii="Calibri" w:hAnsi="Calibri" w:cs="Calibri"/>
          <w:sz w:val="24"/>
          <w:szCs w:val="24"/>
        </w:rPr>
        <w:t>na</w:t>
      </w:r>
      <w:r w:rsidRPr="006A37B2">
        <w:rPr>
          <w:rFonts w:ascii="Calibri" w:hAnsi="Calibri" w:cs="Calibri"/>
          <w:sz w:val="24"/>
          <w:szCs w:val="24"/>
        </w:rPr>
        <w:t xml:space="preserve"> </w:t>
      </w:r>
      <w:r w:rsidR="00B951DD">
        <w:rPr>
          <w:rFonts w:ascii="Calibri" w:hAnsi="Calibri" w:cs="Calibri"/>
          <w:sz w:val="24"/>
          <w:szCs w:val="24"/>
        </w:rPr>
        <w:t>çıkar</w:t>
      </w:r>
      <w:r w:rsidR="005E6B12">
        <w:rPr>
          <w:rFonts w:ascii="Calibri" w:hAnsi="Calibri" w:cs="Calibri"/>
          <w:sz w:val="24"/>
          <w:szCs w:val="24"/>
        </w:rPr>
        <w:t>an</w:t>
      </w:r>
      <w:r w:rsidRPr="006A37B2">
        <w:rPr>
          <w:rFonts w:ascii="Calibri" w:hAnsi="Calibri" w:cs="Calibri"/>
          <w:sz w:val="24"/>
          <w:szCs w:val="24"/>
        </w:rPr>
        <w:t xml:space="preserve"> bu sergilerden</w:t>
      </w:r>
      <w:r w:rsidRPr="009D2E6C">
        <w:rPr>
          <w:rFonts w:ascii="Calibri" w:hAnsi="Calibri" w:cs="Calibri"/>
          <w:i/>
          <w:sz w:val="24"/>
          <w:szCs w:val="24"/>
        </w:rPr>
        <w:t xml:space="preserve"> </w:t>
      </w:r>
      <w:r w:rsidR="00641579" w:rsidRPr="009D2E6C">
        <w:rPr>
          <w:rFonts w:ascii="Calibri" w:hAnsi="Calibri" w:cs="Calibri"/>
          <w:b/>
          <w:i/>
          <w:sz w:val="24"/>
          <w:szCs w:val="24"/>
        </w:rPr>
        <w:t>İstanbul’dan Bizans’a</w:t>
      </w:r>
      <w:r w:rsidR="002631E9" w:rsidRPr="009D2E6C">
        <w:rPr>
          <w:rFonts w:ascii="Calibri" w:hAnsi="Calibri" w:cs="Calibri"/>
          <w:b/>
          <w:i/>
          <w:sz w:val="24"/>
          <w:szCs w:val="24"/>
        </w:rPr>
        <w:t>: Yeniden Keşfin Yolları, 1800–1955</w:t>
      </w:r>
      <w:r w:rsidR="00435103" w:rsidRPr="00435103">
        <w:rPr>
          <w:rFonts w:ascii="Calibri" w:hAnsi="Calibri" w:cs="Calibri"/>
          <w:sz w:val="24"/>
          <w:szCs w:val="24"/>
        </w:rPr>
        <w:t>,</w:t>
      </w:r>
      <w:r w:rsidR="00BE008D">
        <w:rPr>
          <w:rFonts w:ascii="Calibri" w:hAnsi="Calibri" w:cs="Calibri"/>
          <w:sz w:val="24"/>
          <w:szCs w:val="24"/>
        </w:rPr>
        <w:t xml:space="preserve"> İstanbul’un</w:t>
      </w:r>
      <w:r w:rsidR="00435103">
        <w:rPr>
          <w:rFonts w:ascii="Calibri" w:hAnsi="Calibri" w:cs="Calibri"/>
          <w:sz w:val="24"/>
          <w:szCs w:val="24"/>
        </w:rPr>
        <w:t xml:space="preserve"> </w:t>
      </w:r>
      <w:r w:rsidR="00BE008D" w:rsidRPr="00BE008D">
        <w:rPr>
          <w:rFonts w:ascii="Calibri" w:hAnsi="Calibri" w:cs="Calibri"/>
          <w:sz w:val="24"/>
          <w:szCs w:val="24"/>
        </w:rPr>
        <w:t>bir bilim dalı olarak gelişmeye başlayan Bizans araştırmalarının şekillenmesinde</w:t>
      </w:r>
      <w:r w:rsidR="00BE008D">
        <w:rPr>
          <w:rFonts w:ascii="Calibri" w:hAnsi="Calibri" w:cs="Calibri"/>
          <w:sz w:val="24"/>
          <w:szCs w:val="24"/>
        </w:rPr>
        <w:t xml:space="preserve">ki merkezi rolüne </w:t>
      </w:r>
      <w:r w:rsidR="00435103">
        <w:rPr>
          <w:rFonts w:ascii="Calibri" w:hAnsi="Calibri" w:cs="Calibri"/>
          <w:sz w:val="24"/>
          <w:szCs w:val="24"/>
        </w:rPr>
        <w:t>zengin bir arşiv seçkisi ve etkileyici canlandırmalarla ışık tutuyor.</w:t>
      </w:r>
      <w:r w:rsidR="00641579" w:rsidRPr="006A37B2">
        <w:rPr>
          <w:rFonts w:ascii="Calibri" w:hAnsi="Calibri" w:cs="Calibri"/>
          <w:sz w:val="24"/>
          <w:szCs w:val="24"/>
        </w:rPr>
        <w:t xml:space="preserve"> </w:t>
      </w:r>
      <w:r w:rsidR="00B4543A" w:rsidRPr="009D2E6C">
        <w:rPr>
          <w:rFonts w:ascii="Calibri" w:hAnsi="Calibri" w:cs="Calibri"/>
          <w:b/>
          <w:i/>
          <w:sz w:val="24"/>
          <w:szCs w:val="24"/>
        </w:rPr>
        <w:t>“İstanbul’da Bu Ne Bizantinizm!</w:t>
      </w:r>
      <w:r w:rsidR="002631E9" w:rsidRPr="009D2E6C">
        <w:rPr>
          <w:rFonts w:ascii="Calibri" w:hAnsi="Calibri" w:cs="Calibri"/>
          <w:b/>
          <w:i/>
          <w:sz w:val="24"/>
          <w:szCs w:val="24"/>
        </w:rPr>
        <w:t>”</w:t>
      </w:r>
      <w:r w:rsidR="00B70EBD" w:rsidRPr="009D2E6C">
        <w:rPr>
          <w:rFonts w:ascii="Calibri" w:hAnsi="Calibri" w:cs="Calibri"/>
          <w:b/>
          <w:i/>
          <w:sz w:val="24"/>
          <w:szCs w:val="24"/>
        </w:rPr>
        <w:t>: Popüler Kültürde Bizans</w:t>
      </w:r>
      <w:r w:rsidR="00435103">
        <w:rPr>
          <w:rFonts w:ascii="Calibri" w:hAnsi="Calibri" w:cs="Calibri"/>
          <w:sz w:val="24"/>
          <w:szCs w:val="24"/>
        </w:rPr>
        <w:t xml:space="preserve"> sergi</w:t>
      </w:r>
      <w:r w:rsidR="00C935C3">
        <w:rPr>
          <w:rFonts w:ascii="Calibri" w:hAnsi="Calibri" w:cs="Calibri"/>
          <w:sz w:val="24"/>
          <w:szCs w:val="24"/>
        </w:rPr>
        <w:t>si</w:t>
      </w:r>
      <w:r w:rsidR="00435103">
        <w:rPr>
          <w:rFonts w:ascii="Calibri" w:hAnsi="Calibri" w:cs="Calibri"/>
          <w:sz w:val="24"/>
          <w:szCs w:val="24"/>
        </w:rPr>
        <w:t xml:space="preserve">, </w:t>
      </w:r>
      <w:r w:rsidR="00B4543A" w:rsidRPr="006A37B2">
        <w:rPr>
          <w:rFonts w:ascii="Calibri" w:hAnsi="Calibri" w:cs="Calibri"/>
          <w:sz w:val="24"/>
          <w:szCs w:val="24"/>
        </w:rPr>
        <w:t xml:space="preserve">Bizans tarihinin </w:t>
      </w:r>
      <w:r w:rsidR="00435103">
        <w:rPr>
          <w:rFonts w:ascii="Calibri" w:hAnsi="Calibri" w:cs="Calibri"/>
          <w:sz w:val="24"/>
          <w:szCs w:val="24"/>
        </w:rPr>
        <w:t>edebiyat,</w:t>
      </w:r>
      <w:r w:rsidR="00C935C3">
        <w:rPr>
          <w:rFonts w:ascii="Calibri" w:hAnsi="Calibri" w:cs="Calibri"/>
          <w:sz w:val="24"/>
          <w:szCs w:val="24"/>
        </w:rPr>
        <w:t xml:space="preserve"> sinema,</w:t>
      </w:r>
      <w:r w:rsidR="00435103">
        <w:rPr>
          <w:rFonts w:ascii="Calibri" w:hAnsi="Calibri" w:cs="Calibri"/>
          <w:sz w:val="24"/>
          <w:szCs w:val="24"/>
        </w:rPr>
        <w:t xml:space="preserve"> çizgi roman, </w:t>
      </w:r>
      <w:r w:rsidR="00C935C3">
        <w:rPr>
          <w:rFonts w:ascii="Calibri" w:hAnsi="Calibri" w:cs="Calibri"/>
          <w:sz w:val="24"/>
          <w:szCs w:val="24"/>
        </w:rPr>
        <w:t xml:space="preserve">moda gibi farklı </w:t>
      </w:r>
      <w:r w:rsidR="00B4543A" w:rsidRPr="006A37B2">
        <w:rPr>
          <w:rFonts w:ascii="Calibri" w:hAnsi="Calibri" w:cs="Calibri"/>
          <w:sz w:val="24"/>
          <w:szCs w:val="24"/>
        </w:rPr>
        <w:t xml:space="preserve">sanat mecralarındaki </w:t>
      </w:r>
      <w:r w:rsidR="00C935C3">
        <w:rPr>
          <w:rFonts w:ascii="Calibri" w:hAnsi="Calibri" w:cs="Calibri"/>
          <w:sz w:val="24"/>
          <w:szCs w:val="24"/>
        </w:rPr>
        <w:t xml:space="preserve">temsillerini </w:t>
      </w:r>
      <w:r w:rsidR="00B4543A" w:rsidRPr="006A37B2">
        <w:rPr>
          <w:rFonts w:ascii="Calibri" w:hAnsi="Calibri" w:cs="Calibri"/>
          <w:sz w:val="24"/>
          <w:szCs w:val="24"/>
        </w:rPr>
        <w:t>bir araya getiriyor</w:t>
      </w:r>
      <w:r w:rsidR="00BE008D">
        <w:rPr>
          <w:rFonts w:ascii="Calibri" w:hAnsi="Calibri" w:cs="Calibri"/>
          <w:sz w:val="24"/>
          <w:szCs w:val="24"/>
        </w:rPr>
        <w:t xml:space="preserve"> ve p</w:t>
      </w:r>
      <w:r w:rsidR="00BE008D" w:rsidRPr="00BE008D">
        <w:rPr>
          <w:rFonts w:ascii="Calibri" w:hAnsi="Calibri" w:cs="Calibri"/>
          <w:sz w:val="24"/>
          <w:szCs w:val="24"/>
        </w:rPr>
        <w:t>opüler kültürün Bizans mirası ile etkileşimini</w:t>
      </w:r>
      <w:r w:rsidR="00BE008D">
        <w:rPr>
          <w:rFonts w:ascii="Calibri" w:hAnsi="Calibri" w:cs="Calibri"/>
          <w:sz w:val="24"/>
          <w:szCs w:val="24"/>
        </w:rPr>
        <w:t xml:space="preserve"> </w:t>
      </w:r>
      <w:r w:rsidR="00BE008D" w:rsidRPr="00BE008D">
        <w:rPr>
          <w:rFonts w:ascii="Calibri" w:hAnsi="Calibri" w:cs="Calibri"/>
          <w:sz w:val="24"/>
          <w:szCs w:val="24"/>
        </w:rPr>
        <w:t>detaylı bir biçimde sorguluyor.</w:t>
      </w:r>
      <w:r w:rsidR="00B4543A" w:rsidRPr="007105D9">
        <w:rPr>
          <w:rFonts w:ascii="Calibri" w:hAnsi="Calibri" w:cs="Calibri"/>
          <w:sz w:val="24"/>
          <w:szCs w:val="24"/>
        </w:rPr>
        <w:t xml:space="preserve"> </w:t>
      </w:r>
      <w:r w:rsidR="002631E9" w:rsidRPr="002631E9">
        <w:rPr>
          <w:rFonts w:ascii="Calibri" w:hAnsi="Calibri" w:cs="Calibri"/>
          <w:sz w:val="24"/>
          <w:szCs w:val="24"/>
        </w:rPr>
        <w:t>Independent Curators International [Uluslararası Bağımsız Küratörler]</w:t>
      </w:r>
      <w:r w:rsidR="002631E9">
        <w:rPr>
          <w:rFonts w:ascii="Calibri" w:hAnsi="Calibri" w:cs="Calibri"/>
          <w:sz w:val="24"/>
          <w:szCs w:val="24"/>
        </w:rPr>
        <w:t xml:space="preserve"> </w:t>
      </w:r>
      <w:r w:rsidR="00C935C3" w:rsidRPr="007105D9">
        <w:rPr>
          <w:rFonts w:ascii="Calibri" w:hAnsi="Calibri" w:cs="Calibri"/>
          <w:sz w:val="24"/>
          <w:szCs w:val="24"/>
        </w:rPr>
        <w:t>(ICI) girişimi</w:t>
      </w:r>
      <w:r w:rsidR="005B2EEB" w:rsidRPr="007105D9">
        <w:rPr>
          <w:rFonts w:ascii="Calibri" w:hAnsi="Calibri" w:cs="Calibri"/>
          <w:sz w:val="24"/>
          <w:szCs w:val="24"/>
        </w:rPr>
        <w:t xml:space="preserve">nin </w:t>
      </w:r>
      <w:r w:rsidR="00C935C3" w:rsidRPr="009D2E6C">
        <w:rPr>
          <w:rFonts w:ascii="Calibri" w:hAnsi="Calibri" w:cs="Calibri"/>
          <w:b/>
          <w:i/>
          <w:sz w:val="24"/>
          <w:szCs w:val="24"/>
        </w:rPr>
        <w:t>“Yarına Notlar”</w:t>
      </w:r>
      <w:r w:rsidR="00C935C3" w:rsidRPr="007105D9">
        <w:rPr>
          <w:rFonts w:ascii="Calibri" w:hAnsi="Calibri" w:cs="Calibri"/>
          <w:b/>
          <w:sz w:val="24"/>
          <w:szCs w:val="24"/>
        </w:rPr>
        <w:t xml:space="preserve"> </w:t>
      </w:r>
      <w:r w:rsidR="00C935C3" w:rsidRPr="007105D9">
        <w:rPr>
          <w:rFonts w:ascii="Calibri" w:hAnsi="Calibri" w:cs="Calibri"/>
          <w:sz w:val="24"/>
          <w:szCs w:val="24"/>
        </w:rPr>
        <w:t>sergisinde</w:t>
      </w:r>
      <w:r w:rsidR="00C935C3" w:rsidRPr="007105D9">
        <w:rPr>
          <w:rFonts w:ascii="Calibri" w:hAnsi="Calibri" w:cs="Calibri"/>
          <w:b/>
          <w:sz w:val="24"/>
          <w:szCs w:val="24"/>
        </w:rPr>
        <w:t xml:space="preserve"> </w:t>
      </w:r>
      <w:r w:rsidR="00C935C3" w:rsidRPr="007105D9">
        <w:rPr>
          <w:rFonts w:ascii="Calibri" w:hAnsi="Calibri" w:cs="Calibri"/>
          <w:sz w:val="24"/>
          <w:szCs w:val="24"/>
        </w:rPr>
        <w:t>ise</w:t>
      </w:r>
      <w:r w:rsidR="005B2EEB" w:rsidRPr="007105D9">
        <w:rPr>
          <w:rFonts w:ascii="Calibri" w:hAnsi="Calibri" w:cs="Calibri"/>
          <w:sz w:val="24"/>
          <w:szCs w:val="24"/>
        </w:rPr>
        <w:t>,</w:t>
      </w:r>
      <w:r w:rsidR="00C935C3" w:rsidRPr="007105D9">
        <w:rPr>
          <w:rFonts w:ascii="Calibri" w:hAnsi="Calibri" w:cs="Calibri"/>
          <w:sz w:val="24"/>
          <w:szCs w:val="24"/>
        </w:rPr>
        <w:t xml:space="preserve"> farklı ülkelerden 25 sanatçının </w:t>
      </w:r>
      <w:r w:rsidR="007105D9" w:rsidRPr="007105D9">
        <w:rPr>
          <w:rFonts w:ascii="Calibri" w:hAnsi="Calibri" w:cs="Calibri"/>
          <w:sz w:val="24"/>
          <w:szCs w:val="24"/>
        </w:rPr>
        <w:t xml:space="preserve">Covid-19 </w:t>
      </w:r>
      <w:proofErr w:type="spellStart"/>
      <w:r w:rsidR="007105D9" w:rsidRPr="007105D9">
        <w:rPr>
          <w:rFonts w:ascii="Calibri" w:hAnsi="Calibri" w:cs="Calibri"/>
          <w:sz w:val="24"/>
          <w:szCs w:val="24"/>
        </w:rPr>
        <w:t>pandemisiyle</w:t>
      </w:r>
      <w:proofErr w:type="spellEnd"/>
      <w:r w:rsidR="007105D9" w:rsidRPr="007105D9">
        <w:rPr>
          <w:rFonts w:ascii="Calibri" w:hAnsi="Calibri" w:cs="Calibri"/>
          <w:sz w:val="24"/>
          <w:szCs w:val="24"/>
        </w:rPr>
        <w:t xml:space="preserve"> başlayan </w:t>
      </w:r>
      <w:r w:rsidR="00B4543A" w:rsidRPr="007105D9">
        <w:rPr>
          <w:rFonts w:ascii="Calibri" w:hAnsi="Calibri" w:cs="Calibri"/>
          <w:sz w:val="24"/>
          <w:szCs w:val="24"/>
        </w:rPr>
        <w:t>yeni küresel gerçekliği y</w:t>
      </w:r>
      <w:r w:rsidR="00B951DD" w:rsidRPr="007105D9">
        <w:rPr>
          <w:rFonts w:ascii="Calibri" w:hAnsi="Calibri" w:cs="Calibri"/>
          <w:sz w:val="24"/>
          <w:szCs w:val="24"/>
        </w:rPr>
        <w:t xml:space="preserve">ansıtan </w:t>
      </w:r>
      <w:r w:rsidR="00C935C3" w:rsidRPr="007105D9">
        <w:rPr>
          <w:rFonts w:ascii="Calibri" w:hAnsi="Calibri" w:cs="Calibri"/>
          <w:sz w:val="24"/>
          <w:szCs w:val="24"/>
        </w:rPr>
        <w:t>eserleri yer alıyor</w:t>
      </w:r>
      <w:r w:rsidR="00B4543A" w:rsidRPr="007105D9">
        <w:rPr>
          <w:rFonts w:ascii="Calibri" w:hAnsi="Calibri" w:cs="Calibri"/>
          <w:sz w:val="24"/>
          <w:szCs w:val="24"/>
        </w:rPr>
        <w:t xml:space="preserve">. </w:t>
      </w:r>
    </w:p>
    <w:p w14:paraId="35CFE727" w14:textId="39247A06" w:rsidR="00F2147C" w:rsidRDefault="00F2147C" w:rsidP="0064157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4C76EC2" w14:textId="5EE7F7A4" w:rsidR="007570F0" w:rsidRPr="007570F0" w:rsidRDefault="00416A6D" w:rsidP="007570F0">
      <w:pPr>
        <w:spacing w:after="0"/>
        <w:jc w:val="both"/>
        <w:rPr>
          <w:b/>
          <w:sz w:val="24"/>
          <w:lang w:eastAsia="tr-TR"/>
        </w:rPr>
      </w:pPr>
      <w:r>
        <w:rPr>
          <w:b/>
          <w:sz w:val="24"/>
          <w:lang w:eastAsia="tr-TR"/>
        </w:rPr>
        <w:t>Arkeolojik</w:t>
      </w:r>
      <w:r w:rsidR="00FF0BAD">
        <w:rPr>
          <w:b/>
          <w:sz w:val="24"/>
          <w:lang w:eastAsia="tr-TR"/>
        </w:rPr>
        <w:t xml:space="preserve"> buluntular ve </w:t>
      </w:r>
      <w:r>
        <w:rPr>
          <w:b/>
          <w:sz w:val="24"/>
          <w:lang w:eastAsia="tr-TR"/>
        </w:rPr>
        <w:t xml:space="preserve">dijital </w:t>
      </w:r>
      <w:r w:rsidR="00FF0BAD">
        <w:rPr>
          <w:b/>
          <w:sz w:val="24"/>
          <w:lang w:eastAsia="tr-TR"/>
        </w:rPr>
        <w:t>animasyonlar rehberliğinde</w:t>
      </w:r>
      <w:r w:rsidR="00FF0BAD" w:rsidRPr="00FF0BAD">
        <w:rPr>
          <w:b/>
          <w:sz w:val="24"/>
          <w:lang w:eastAsia="tr-TR"/>
        </w:rPr>
        <w:t xml:space="preserve"> </w:t>
      </w:r>
      <w:r w:rsidR="00FF0BAD" w:rsidRPr="007570F0">
        <w:rPr>
          <w:b/>
          <w:sz w:val="24"/>
          <w:lang w:eastAsia="tr-TR"/>
        </w:rPr>
        <w:t>Bizans</w:t>
      </w:r>
      <w:r w:rsidR="00FF0BAD">
        <w:rPr>
          <w:b/>
          <w:sz w:val="24"/>
          <w:lang w:eastAsia="tr-TR"/>
        </w:rPr>
        <w:t xml:space="preserve"> İstanbul’u</w:t>
      </w:r>
    </w:p>
    <w:p w14:paraId="567C0290" w14:textId="2356C0DB" w:rsidR="00BE008D" w:rsidRPr="009D2E6C" w:rsidRDefault="00EB6FA8" w:rsidP="00FF0BAD">
      <w:pPr>
        <w:jc w:val="both"/>
        <w:rPr>
          <w:rFonts w:ascii="Calibri" w:hAnsi="Calibri" w:cs="Calibri"/>
          <w:sz w:val="24"/>
          <w:szCs w:val="24"/>
        </w:rPr>
      </w:pPr>
      <w:r w:rsidRPr="004645B2">
        <w:rPr>
          <w:sz w:val="24"/>
          <w:lang w:eastAsia="tr-TR"/>
        </w:rPr>
        <w:t xml:space="preserve">On dokuzuncu </w:t>
      </w:r>
      <w:r>
        <w:rPr>
          <w:sz w:val="24"/>
          <w:lang w:eastAsia="tr-TR"/>
        </w:rPr>
        <w:t>yüzyıl</w:t>
      </w:r>
      <w:r w:rsidRPr="004645B2">
        <w:rPr>
          <w:sz w:val="24"/>
          <w:lang w:eastAsia="tr-TR"/>
        </w:rPr>
        <w:t>da</w:t>
      </w:r>
      <w:r w:rsidR="000D0B2C">
        <w:rPr>
          <w:sz w:val="24"/>
          <w:lang w:eastAsia="tr-TR"/>
        </w:rPr>
        <w:t xml:space="preserve"> diplomatik, akademik ve</w:t>
      </w:r>
      <w:r w:rsidRPr="004645B2">
        <w:rPr>
          <w:sz w:val="24"/>
          <w:lang w:eastAsia="tr-TR"/>
        </w:rPr>
        <w:t xml:space="preserve"> sanatsa</w:t>
      </w:r>
      <w:r w:rsidR="000D0B2C">
        <w:rPr>
          <w:sz w:val="24"/>
          <w:lang w:eastAsia="tr-TR"/>
        </w:rPr>
        <w:t>l çıkarların kesişmesi,</w:t>
      </w:r>
      <w:r w:rsidRPr="004645B2">
        <w:rPr>
          <w:sz w:val="24"/>
          <w:lang w:eastAsia="tr-TR"/>
        </w:rPr>
        <w:t xml:space="preserve"> zengin bir miras olarak Bizan</w:t>
      </w:r>
      <w:r w:rsidR="000D0B2C">
        <w:rPr>
          <w:sz w:val="24"/>
          <w:lang w:eastAsia="tr-TR"/>
        </w:rPr>
        <w:t xml:space="preserve">s geçmişine </w:t>
      </w:r>
      <w:r w:rsidR="00B951DD">
        <w:rPr>
          <w:sz w:val="24"/>
          <w:lang w:eastAsia="tr-TR"/>
        </w:rPr>
        <w:t>ilişkin</w:t>
      </w:r>
      <w:r w:rsidRPr="004645B2">
        <w:rPr>
          <w:sz w:val="24"/>
          <w:lang w:eastAsia="tr-TR"/>
        </w:rPr>
        <w:t xml:space="preserve"> bilin</w:t>
      </w:r>
      <w:r w:rsidR="000D0B2C">
        <w:rPr>
          <w:sz w:val="24"/>
          <w:lang w:eastAsia="tr-TR"/>
        </w:rPr>
        <w:t>ci artırır</w:t>
      </w:r>
      <w:r>
        <w:rPr>
          <w:sz w:val="24"/>
          <w:lang w:eastAsia="tr-TR"/>
        </w:rPr>
        <w:t xml:space="preserve">. Konstantinopolis’e dair </w:t>
      </w:r>
      <w:r w:rsidR="005E6B12">
        <w:rPr>
          <w:sz w:val="24"/>
          <w:lang w:eastAsia="tr-TR"/>
        </w:rPr>
        <w:t>oryantalist bakış</w:t>
      </w:r>
      <w:r w:rsidR="000D0B2C">
        <w:rPr>
          <w:sz w:val="24"/>
          <w:lang w:eastAsia="tr-TR"/>
        </w:rPr>
        <w:t>ın</w:t>
      </w:r>
      <w:r>
        <w:rPr>
          <w:sz w:val="24"/>
          <w:lang w:eastAsia="tr-TR"/>
        </w:rPr>
        <w:t xml:space="preserve"> </w:t>
      </w:r>
      <w:r w:rsidR="000D0B2C">
        <w:rPr>
          <w:sz w:val="24"/>
          <w:lang w:eastAsia="tr-TR"/>
        </w:rPr>
        <w:t>kırılmasıyla</w:t>
      </w:r>
      <w:r w:rsidRPr="004645B2">
        <w:rPr>
          <w:sz w:val="24"/>
          <w:lang w:eastAsia="tr-TR"/>
        </w:rPr>
        <w:t xml:space="preserve"> arkeolojik buluntular</w:t>
      </w:r>
      <w:r w:rsidR="00B951DD">
        <w:rPr>
          <w:sz w:val="24"/>
          <w:lang w:eastAsia="tr-TR"/>
        </w:rPr>
        <w:t xml:space="preserve"> akılcı bir yaklaşımla ele al</w:t>
      </w:r>
      <w:r w:rsidR="005E6B12">
        <w:rPr>
          <w:sz w:val="24"/>
          <w:lang w:eastAsia="tr-TR"/>
        </w:rPr>
        <w:t>ın</w:t>
      </w:r>
      <w:r>
        <w:rPr>
          <w:sz w:val="24"/>
          <w:lang w:eastAsia="tr-TR"/>
        </w:rPr>
        <w:t xml:space="preserve">maya başlar. </w:t>
      </w:r>
      <w:r w:rsidRPr="004645B2">
        <w:rPr>
          <w:sz w:val="24"/>
          <w:lang w:eastAsia="tr-TR"/>
        </w:rPr>
        <w:t>Şimdiye kadar yeterince çalışılmamış, Bizans’a bilimsel bir yaklaşım getiren bu gelişmeler</w:t>
      </w:r>
      <w:r>
        <w:rPr>
          <w:sz w:val="24"/>
          <w:lang w:eastAsia="tr-TR"/>
        </w:rPr>
        <w:t xml:space="preserve">, </w:t>
      </w:r>
      <w:r w:rsidRPr="003636EB">
        <w:rPr>
          <w:rFonts w:ascii="Calibri" w:hAnsi="Calibri" w:cs="Calibri"/>
          <w:sz w:val="24"/>
          <w:szCs w:val="24"/>
        </w:rPr>
        <w:t xml:space="preserve">Pera Müzesi ve İstanbul Araştırmaları </w:t>
      </w:r>
      <w:r w:rsidR="002E6202">
        <w:rPr>
          <w:rFonts w:ascii="Calibri" w:hAnsi="Calibri" w:cs="Calibri"/>
          <w:sz w:val="24"/>
          <w:szCs w:val="24"/>
        </w:rPr>
        <w:t>Enstitüsü</w:t>
      </w:r>
      <w:r w:rsidR="002E6202" w:rsidRPr="003636EB">
        <w:rPr>
          <w:rFonts w:ascii="Calibri" w:hAnsi="Calibri" w:cs="Calibri"/>
          <w:sz w:val="24"/>
          <w:szCs w:val="24"/>
        </w:rPr>
        <w:t xml:space="preserve"> </w:t>
      </w:r>
      <w:r w:rsidRPr="006B6AE7">
        <w:rPr>
          <w:rFonts w:ascii="Calibri" w:hAnsi="Calibri" w:cs="Calibri"/>
          <w:sz w:val="24"/>
          <w:szCs w:val="24"/>
        </w:rPr>
        <w:t>ortaklığıyla hazırlanan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242EEC">
          <w:rPr>
            <w:rStyle w:val="Kpr"/>
            <w:rFonts w:ascii="Calibri" w:hAnsi="Calibri" w:cs="Calibri"/>
            <w:b/>
            <w:i/>
            <w:sz w:val="24"/>
            <w:szCs w:val="24"/>
          </w:rPr>
          <w:t>İstanbul’dan Bi</w:t>
        </w:r>
        <w:r w:rsidR="007570F0" w:rsidRPr="00242EEC">
          <w:rPr>
            <w:rStyle w:val="Kpr"/>
            <w:rFonts w:ascii="Calibri" w:hAnsi="Calibri" w:cs="Calibri"/>
            <w:b/>
            <w:i/>
            <w:sz w:val="24"/>
            <w:szCs w:val="24"/>
          </w:rPr>
          <w:t xml:space="preserve">zans’a: Yeniden Keşfin Yolları, </w:t>
        </w:r>
        <w:r w:rsidRPr="00242EEC">
          <w:rPr>
            <w:rStyle w:val="Kpr"/>
            <w:rFonts w:ascii="Calibri" w:hAnsi="Calibri" w:cs="Calibri"/>
            <w:b/>
            <w:i/>
            <w:sz w:val="24"/>
            <w:szCs w:val="24"/>
          </w:rPr>
          <w:t>1800–1955</w:t>
        </w:r>
      </w:hyperlink>
      <w:r w:rsidRPr="009D2E6C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sz w:val="24"/>
          <w:lang w:eastAsia="tr-TR"/>
        </w:rPr>
        <w:t>sergisinde</w:t>
      </w:r>
      <w:r w:rsidR="005E6B12">
        <w:rPr>
          <w:sz w:val="24"/>
          <w:lang w:eastAsia="tr-TR"/>
        </w:rPr>
        <w:t>,</w:t>
      </w:r>
      <w:r w:rsidRPr="004645B2">
        <w:rPr>
          <w:sz w:val="24"/>
          <w:lang w:eastAsia="tr-TR"/>
        </w:rPr>
        <w:t xml:space="preserve"> </w:t>
      </w:r>
      <w:r>
        <w:rPr>
          <w:rFonts w:ascii="Calibri" w:hAnsi="Calibri" w:cs="Calibri"/>
          <w:sz w:val="24"/>
          <w:szCs w:val="24"/>
        </w:rPr>
        <w:t>etkileyici bir arşiv seçkisi</w:t>
      </w:r>
      <w:r w:rsidR="005E6B12">
        <w:rPr>
          <w:rFonts w:ascii="Calibri" w:hAnsi="Calibri" w:cs="Calibri"/>
          <w:sz w:val="24"/>
          <w:szCs w:val="24"/>
        </w:rPr>
        <w:t>yle</w:t>
      </w:r>
      <w:r>
        <w:rPr>
          <w:rFonts w:ascii="Calibri" w:hAnsi="Calibri" w:cs="Calibri"/>
          <w:sz w:val="24"/>
          <w:szCs w:val="24"/>
        </w:rPr>
        <w:t xml:space="preserve"> tarih meraklıları</w:t>
      </w:r>
      <w:r w:rsidR="005E6B12">
        <w:rPr>
          <w:rFonts w:ascii="Calibri" w:hAnsi="Calibri" w:cs="Calibri"/>
          <w:sz w:val="24"/>
          <w:szCs w:val="24"/>
        </w:rPr>
        <w:t>na</w:t>
      </w:r>
      <w:r>
        <w:rPr>
          <w:rFonts w:ascii="Calibri" w:hAnsi="Calibri" w:cs="Calibri"/>
          <w:sz w:val="24"/>
          <w:szCs w:val="24"/>
        </w:rPr>
        <w:t xml:space="preserve"> ve sanatseverle</w:t>
      </w:r>
      <w:r w:rsidR="005E6B12">
        <w:rPr>
          <w:rFonts w:ascii="Calibri" w:hAnsi="Calibri" w:cs="Calibri"/>
          <w:sz w:val="24"/>
          <w:szCs w:val="24"/>
        </w:rPr>
        <w:t>re sunuluyor</w:t>
      </w:r>
      <w:r w:rsidRPr="004645B2">
        <w:rPr>
          <w:sz w:val="24"/>
          <w:lang w:eastAsia="tr-TR"/>
        </w:rPr>
        <w:t>.</w:t>
      </w:r>
      <w:r w:rsidR="007570F0">
        <w:rPr>
          <w:sz w:val="24"/>
          <w:lang w:eastAsia="tr-TR"/>
        </w:rPr>
        <w:t xml:space="preserve"> </w:t>
      </w:r>
      <w:r w:rsidRPr="0088106E">
        <w:rPr>
          <w:rFonts w:ascii="Calibri" w:hAnsi="Calibri" w:cs="Calibri"/>
          <w:b/>
          <w:sz w:val="24"/>
          <w:szCs w:val="24"/>
        </w:rPr>
        <w:t>Brigitte Pitarakis</w:t>
      </w:r>
      <w:r>
        <w:rPr>
          <w:rFonts w:ascii="Calibri" w:hAnsi="Calibri" w:cs="Calibri"/>
          <w:sz w:val="24"/>
          <w:szCs w:val="24"/>
        </w:rPr>
        <w:t>’in</w:t>
      </w:r>
      <w:r w:rsidRPr="006B6AE7">
        <w:rPr>
          <w:rFonts w:ascii="Calibri" w:hAnsi="Calibri" w:cs="Calibri"/>
          <w:sz w:val="24"/>
          <w:szCs w:val="24"/>
        </w:rPr>
        <w:t xml:space="preserve"> küratörlüğün</w:t>
      </w:r>
      <w:r>
        <w:rPr>
          <w:rFonts w:ascii="Calibri" w:hAnsi="Calibri" w:cs="Calibri"/>
          <w:sz w:val="24"/>
          <w:szCs w:val="24"/>
        </w:rPr>
        <w:t>ü üstlendiği serg</w:t>
      </w:r>
      <w:r w:rsidR="00E97E22">
        <w:rPr>
          <w:rFonts w:ascii="Calibri" w:hAnsi="Calibri" w:cs="Calibri"/>
          <w:sz w:val="24"/>
          <w:szCs w:val="24"/>
        </w:rPr>
        <w:t>i,</w:t>
      </w:r>
      <w:r w:rsidR="004033AB">
        <w:rPr>
          <w:rFonts w:ascii="Calibri" w:hAnsi="Calibri" w:cs="Calibri"/>
          <w:sz w:val="24"/>
          <w:szCs w:val="24"/>
        </w:rPr>
        <w:t xml:space="preserve"> </w:t>
      </w:r>
      <w:r w:rsidR="00C95236" w:rsidRPr="006B6AE7">
        <w:rPr>
          <w:rFonts w:ascii="Calibri" w:hAnsi="Calibri" w:cs="Calibri"/>
          <w:sz w:val="24"/>
          <w:szCs w:val="24"/>
        </w:rPr>
        <w:t>B</w:t>
      </w:r>
      <w:r w:rsidR="00CB0CA6">
        <w:rPr>
          <w:rFonts w:ascii="Calibri" w:hAnsi="Calibri" w:cs="Calibri"/>
          <w:sz w:val="24"/>
          <w:szCs w:val="24"/>
        </w:rPr>
        <w:t>izans araştırmaların</w:t>
      </w:r>
      <w:r w:rsidR="00A775A4">
        <w:rPr>
          <w:rFonts w:ascii="Calibri" w:hAnsi="Calibri" w:cs="Calibri"/>
          <w:sz w:val="24"/>
          <w:szCs w:val="24"/>
        </w:rPr>
        <w:t xml:space="preserve">da </w:t>
      </w:r>
      <w:r w:rsidR="00C95236" w:rsidRPr="006B6AE7">
        <w:rPr>
          <w:rFonts w:ascii="Calibri" w:hAnsi="Calibri" w:cs="Calibri"/>
          <w:sz w:val="24"/>
          <w:szCs w:val="24"/>
        </w:rPr>
        <w:t>Osmanlı başkenti</w:t>
      </w:r>
      <w:r w:rsidR="006C120A" w:rsidRPr="006B6AE7">
        <w:rPr>
          <w:rFonts w:ascii="Calibri" w:hAnsi="Calibri" w:cs="Calibri"/>
          <w:sz w:val="24"/>
          <w:szCs w:val="24"/>
        </w:rPr>
        <w:t xml:space="preserve">nin </w:t>
      </w:r>
      <w:r w:rsidR="00915A8E">
        <w:rPr>
          <w:rFonts w:ascii="Calibri" w:hAnsi="Calibri" w:cs="Calibri"/>
          <w:sz w:val="24"/>
          <w:szCs w:val="24"/>
        </w:rPr>
        <w:t xml:space="preserve">merkezi rolüne odaklanıyor. </w:t>
      </w:r>
      <w:proofErr w:type="gramStart"/>
      <w:r w:rsidR="00A775A4" w:rsidRPr="008D006E">
        <w:rPr>
          <w:rFonts w:ascii="Calibri" w:hAnsi="Calibri" w:cs="Calibri"/>
          <w:sz w:val="24"/>
          <w:szCs w:val="24"/>
        </w:rPr>
        <w:t>Bizans</w:t>
      </w:r>
      <w:r w:rsidR="004033AB">
        <w:rPr>
          <w:rFonts w:ascii="Calibri" w:hAnsi="Calibri" w:cs="Calibri"/>
          <w:sz w:val="24"/>
          <w:szCs w:val="24"/>
        </w:rPr>
        <w:t>’ın modern keşfin</w:t>
      </w:r>
      <w:r w:rsidR="00A775A4">
        <w:rPr>
          <w:rFonts w:ascii="Calibri" w:hAnsi="Calibri" w:cs="Calibri"/>
          <w:sz w:val="24"/>
          <w:szCs w:val="24"/>
        </w:rPr>
        <w:t xml:space="preserve">i ve bu mirasın </w:t>
      </w:r>
      <w:r w:rsidR="00A775A4" w:rsidRPr="008D006E">
        <w:rPr>
          <w:rFonts w:ascii="Calibri" w:hAnsi="Calibri" w:cs="Calibri"/>
          <w:sz w:val="24"/>
          <w:szCs w:val="24"/>
        </w:rPr>
        <w:t xml:space="preserve">geniş </w:t>
      </w:r>
      <w:r w:rsidR="00A775A4">
        <w:rPr>
          <w:rFonts w:ascii="Calibri" w:hAnsi="Calibri" w:cs="Calibri"/>
          <w:sz w:val="24"/>
          <w:szCs w:val="24"/>
        </w:rPr>
        <w:t xml:space="preserve">bir </w:t>
      </w:r>
      <w:r w:rsidR="00A775A4" w:rsidRPr="008D006E">
        <w:rPr>
          <w:rFonts w:ascii="Calibri" w:hAnsi="Calibri" w:cs="Calibri"/>
          <w:sz w:val="24"/>
          <w:szCs w:val="24"/>
        </w:rPr>
        <w:t>ilgi alanına dönüşümü</w:t>
      </w:r>
      <w:r w:rsidR="00A775A4">
        <w:rPr>
          <w:rFonts w:ascii="Calibri" w:hAnsi="Calibri" w:cs="Calibri"/>
          <w:sz w:val="24"/>
          <w:szCs w:val="24"/>
        </w:rPr>
        <w:t>nü aktaran sergi</w:t>
      </w:r>
      <w:r>
        <w:rPr>
          <w:rFonts w:ascii="Calibri" w:hAnsi="Calibri" w:cs="Calibri"/>
          <w:sz w:val="24"/>
          <w:szCs w:val="24"/>
        </w:rPr>
        <w:t>de;</w:t>
      </w:r>
      <w:r w:rsidR="00A775A4">
        <w:rPr>
          <w:rFonts w:ascii="Calibri" w:hAnsi="Calibri" w:cs="Calibri"/>
          <w:sz w:val="24"/>
          <w:szCs w:val="24"/>
        </w:rPr>
        <w:t xml:space="preserve"> </w:t>
      </w:r>
      <w:r w:rsidR="00A775A4" w:rsidRPr="008D006E">
        <w:rPr>
          <w:rFonts w:ascii="Calibri" w:hAnsi="Calibri" w:cs="Calibri"/>
          <w:sz w:val="24"/>
          <w:szCs w:val="24"/>
        </w:rPr>
        <w:t>İstanbul Arkeoloji Müzeleri’nin Bizans k</w:t>
      </w:r>
      <w:r w:rsidR="00A775A4">
        <w:rPr>
          <w:rFonts w:ascii="Calibri" w:hAnsi="Calibri" w:cs="Calibri"/>
          <w:sz w:val="24"/>
          <w:szCs w:val="24"/>
        </w:rPr>
        <w:t xml:space="preserve">oleksiyonları başta olmak üzere, </w:t>
      </w:r>
      <w:r w:rsidR="003D170F" w:rsidRPr="003D170F">
        <w:rPr>
          <w:rFonts w:ascii="Calibri" w:hAnsi="Calibri" w:cs="Calibri"/>
          <w:sz w:val="24"/>
          <w:szCs w:val="24"/>
        </w:rPr>
        <w:t xml:space="preserve">Suna ve İnan Kıraç Vakfı, İstanbul Üniversitesi Nadir Eserler Kütüphanesi, Alman Arkeoloji Enstitüsü, Meşher, Galeri Nev, Ömer Koç, </w:t>
      </w:r>
      <w:r w:rsidR="00B70EBD" w:rsidRPr="00B70EBD">
        <w:rPr>
          <w:rFonts w:ascii="Calibri" w:hAnsi="Calibri" w:cs="Calibri"/>
          <w:sz w:val="24"/>
          <w:szCs w:val="24"/>
        </w:rPr>
        <w:t xml:space="preserve">Serap Kayhan, Dr. </w:t>
      </w:r>
      <w:proofErr w:type="spellStart"/>
      <w:r w:rsidR="00B70EBD" w:rsidRPr="00B70EBD">
        <w:rPr>
          <w:rFonts w:ascii="Calibri" w:hAnsi="Calibri" w:cs="Calibri"/>
          <w:sz w:val="24"/>
          <w:szCs w:val="24"/>
        </w:rPr>
        <w:t>Safder</w:t>
      </w:r>
      <w:proofErr w:type="spellEnd"/>
      <w:r w:rsidR="00B70EBD" w:rsidRPr="00B70EB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70EBD" w:rsidRPr="00B70EBD">
        <w:rPr>
          <w:rFonts w:ascii="Calibri" w:hAnsi="Calibri" w:cs="Calibri"/>
          <w:sz w:val="24"/>
          <w:szCs w:val="24"/>
        </w:rPr>
        <w:t>Tarim</w:t>
      </w:r>
      <w:proofErr w:type="spellEnd"/>
      <w:r w:rsidR="009D2E6C">
        <w:rPr>
          <w:rFonts w:ascii="Calibri" w:hAnsi="Calibri" w:cs="Calibri"/>
          <w:sz w:val="24"/>
          <w:szCs w:val="24"/>
        </w:rPr>
        <w:t>,</w:t>
      </w:r>
      <w:r w:rsidR="003D170F" w:rsidRPr="003D170F">
        <w:rPr>
          <w:rFonts w:ascii="Calibri" w:hAnsi="Calibri" w:cs="Calibri"/>
          <w:sz w:val="24"/>
          <w:szCs w:val="24"/>
        </w:rPr>
        <w:t xml:space="preserve"> Büke Uras koleksiyonlarından ve Paris, EPHE Arşivi’nden derlenen kitap, baskı, </w:t>
      </w:r>
      <w:r w:rsidR="007D3DFA">
        <w:rPr>
          <w:rFonts w:ascii="Calibri" w:hAnsi="Calibri" w:cs="Calibri"/>
          <w:sz w:val="24"/>
          <w:szCs w:val="24"/>
        </w:rPr>
        <w:t xml:space="preserve">harita, fotoğraf, belge, resim </w:t>
      </w:r>
      <w:r w:rsidR="003D170F" w:rsidRPr="003D170F">
        <w:rPr>
          <w:rFonts w:ascii="Calibri" w:hAnsi="Calibri" w:cs="Calibri"/>
          <w:sz w:val="24"/>
          <w:szCs w:val="24"/>
        </w:rPr>
        <w:t>ve Tayfun Öner’in hazırladığı dijital canlandırmayla, Bizans’ın modern keşfinin ilk evreleri ve bu mirasın bir akademik araştırma, koruma ve geniş ilgi alanına dönüşümü bu kapsamda ilk kez sunuluyor.</w:t>
      </w:r>
      <w:proofErr w:type="gramEnd"/>
    </w:p>
    <w:p w14:paraId="4BC86C4D" w14:textId="4A0F9EEF" w:rsidR="00416A6D" w:rsidRDefault="0088106E" w:rsidP="00416A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Popüler kültür ve sanat dünyasındaki Bizans’lar </w:t>
      </w:r>
    </w:p>
    <w:p w14:paraId="65416CB2" w14:textId="66F1676F" w:rsidR="00FF0BAD" w:rsidRDefault="00505A78" w:rsidP="00416A6D">
      <w:pPr>
        <w:spacing w:after="0" w:line="240" w:lineRule="auto"/>
        <w:jc w:val="both"/>
        <w:rPr>
          <w:sz w:val="24"/>
          <w:lang w:eastAsia="tr-TR"/>
        </w:rPr>
      </w:pPr>
      <w:r w:rsidRPr="00505A78">
        <w:rPr>
          <w:rFonts w:ascii="Calibri" w:hAnsi="Calibri" w:cs="Calibri"/>
          <w:sz w:val="24"/>
          <w:szCs w:val="24"/>
        </w:rPr>
        <w:t>Bilimsel araştırmaları temel alan</w:t>
      </w:r>
      <w:r>
        <w:rPr>
          <w:rFonts w:ascii="Calibri" w:hAnsi="Calibri" w:cs="Calibri"/>
          <w:b/>
          <w:i/>
          <w:sz w:val="24"/>
          <w:szCs w:val="24"/>
        </w:rPr>
        <w:t xml:space="preserve"> </w:t>
      </w:r>
      <w:r w:rsidR="00FF0BAD" w:rsidRPr="003636EB">
        <w:rPr>
          <w:rFonts w:ascii="Calibri" w:hAnsi="Calibri" w:cs="Calibri"/>
          <w:i/>
          <w:sz w:val="24"/>
          <w:szCs w:val="24"/>
        </w:rPr>
        <w:t>İstanbul’dan Bizans’a</w:t>
      </w:r>
      <w:r w:rsidR="00FF0BAD">
        <w:rPr>
          <w:rFonts w:ascii="Calibri" w:hAnsi="Calibri" w:cs="Calibri"/>
          <w:sz w:val="24"/>
          <w:szCs w:val="24"/>
        </w:rPr>
        <w:t xml:space="preserve"> ile eşzamanlı ziyarete açılan</w:t>
      </w:r>
      <w:r w:rsidR="002E6202">
        <w:rPr>
          <w:rFonts w:ascii="Calibri" w:hAnsi="Calibri" w:cs="Calibri"/>
          <w:sz w:val="24"/>
          <w:szCs w:val="24"/>
        </w:rPr>
        <w:t>, İstanbul Araştırmaları Enstitüsü’nün Pera Müzesi için hazırladığı</w:t>
      </w:r>
      <w:r w:rsidR="002631E9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="002E6202" w:rsidRPr="00242EEC">
          <w:rPr>
            <w:rStyle w:val="Kpr"/>
            <w:rFonts w:ascii="Calibri" w:hAnsi="Calibri" w:cs="Calibri"/>
            <w:b/>
            <w:i/>
            <w:sz w:val="24"/>
            <w:szCs w:val="24"/>
          </w:rPr>
          <w:t>“</w:t>
        </w:r>
        <w:r w:rsidR="00E65996" w:rsidRPr="00242EEC">
          <w:rPr>
            <w:rStyle w:val="Kpr"/>
            <w:rFonts w:ascii="Calibri" w:hAnsi="Calibri" w:cs="Calibri"/>
            <w:b/>
            <w:i/>
            <w:sz w:val="24"/>
            <w:szCs w:val="24"/>
          </w:rPr>
          <w:t xml:space="preserve">İstanbul’da Bu Ne </w:t>
        </w:r>
        <w:proofErr w:type="spellStart"/>
        <w:r w:rsidR="00E65996" w:rsidRPr="00242EEC">
          <w:rPr>
            <w:rStyle w:val="Kpr"/>
            <w:rFonts w:ascii="Calibri" w:hAnsi="Calibri" w:cs="Calibri"/>
            <w:b/>
            <w:i/>
            <w:sz w:val="24"/>
            <w:szCs w:val="24"/>
          </w:rPr>
          <w:t>Bizantinizm</w:t>
        </w:r>
        <w:proofErr w:type="spellEnd"/>
        <w:r w:rsidR="00AA2231" w:rsidRPr="00242EEC">
          <w:rPr>
            <w:rStyle w:val="Kpr"/>
            <w:rFonts w:ascii="Calibri" w:hAnsi="Calibri" w:cs="Calibri"/>
            <w:b/>
            <w:i/>
            <w:sz w:val="24"/>
            <w:szCs w:val="24"/>
          </w:rPr>
          <w:t>!</w:t>
        </w:r>
        <w:r w:rsidR="002631E9" w:rsidRPr="00242EEC">
          <w:rPr>
            <w:rStyle w:val="Kpr"/>
            <w:rFonts w:ascii="Calibri" w:hAnsi="Calibri" w:cs="Calibri"/>
            <w:b/>
            <w:i/>
            <w:sz w:val="24"/>
            <w:szCs w:val="24"/>
          </w:rPr>
          <w:t>”</w:t>
        </w:r>
        <w:r w:rsidR="002E6202" w:rsidRPr="00242EEC">
          <w:rPr>
            <w:rStyle w:val="Kpr"/>
            <w:rFonts w:ascii="Calibri" w:hAnsi="Calibri" w:cs="Calibri"/>
            <w:b/>
            <w:i/>
            <w:sz w:val="24"/>
            <w:szCs w:val="24"/>
          </w:rPr>
          <w:t>: Popüler Kültürde Bizans</w:t>
        </w:r>
      </w:hyperlink>
      <w:r w:rsidR="00B70EBD" w:rsidRPr="002631E9">
        <w:rPr>
          <w:rFonts w:ascii="Calibri" w:hAnsi="Calibri" w:cs="Calibri"/>
          <w:b/>
          <w:sz w:val="24"/>
          <w:szCs w:val="24"/>
        </w:rPr>
        <w:t xml:space="preserve"> </w:t>
      </w:r>
      <w:r w:rsidR="00FF0BAD">
        <w:rPr>
          <w:rFonts w:ascii="Calibri" w:hAnsi="Calibri" w:cs="Calibri"/>
          <w:sz w:val="24"/>
          <w:szCs w:val="24"/>
        </w:rPr>
        <w:t>sergisi</w:t>
      </w:r>
      <w:r w:rsidR="005C706A">
        <w:rPr>
          <w:rFonts w:ascii="Calibri" w:hAnsi="Calibri" w:cs="Calibri"/>
          <w:sz w:val="24"/>
          <w:szCs w:val="24"/>
        </w:rPr>
        <w:t xml:space="preserve">, </w:t>
      </w:r>
      <w:r w:rsidR="00416A6D">
        <w:rPr>
          <w:rFonts w:ascii="Calibri" w:hAnsi="Calibri" w:cs="Calibri"/>
          <w:sz w:val="24"/>
          <w:szCs w:val="24"/>
        </w:rPr>
        <w:t>Bizans</w:t>
      </w:r>
      <w:r w:rsidR="00E12F41">
        <w:rPr>
          <w:rFonts w:ascii="Calibri" w:hAnsi="Calibri" w:cs="Calibri"/>
          <w:sz w:val="24"/>
          <w:szCs w:val="24"/>
        </w:rPr>
        <w:t>’ın her gün farklı sanat üretimlerinde nasıl karşımıza çıktığına bakıyor</w:t>
      </w:r>
      <w:r w:rsidR="00416A6D">
        <w:rPr>
          <w:sz w:val="24"/>
          <w:lang w:eastAsia="tr-TR"/>
        </w:rPr>
        <w:t xml:space="preserve">. </w:t>
      </w:r>
      <w:r w:rsidR="002E6202">
        <w:rPr>
          <w:sz w:val="24"/>
          <w:lang w:eastAsia="tr-TR"/>
        </w:rPr>
        <w:t xml:space="preserve">İsmini Yakup Kadri Karaosmanoğlu’nun romanı </w:t>
      </w:r>
      <w:r w:rsidR="002E6202" w:rsidRPr="009D2E6C">
        <w:rPr>
          <w:i/>
          <w:iCs/>
          <w:sz w:val="24"/>
          <w:lang w:eastAsia="tr-TR"/>
        </w:rPr>
        <w:t>Panorama</w:t>
      </w:r>
      <w:r w:rsidR="002E6202">
        <w:rPr>
          <w:sz w:val="24"/>
          <w:lang w:eastAsia="tr-TR"/>
        </w:rPr>
        <w:t>’dan (1954) alan</w:t>
      </w:r>
      <w:r w:rsidR="00A76F73">
        <w:rPr>
          <w:sz w:val="24"/>
          <w:lang w:eastAsia="tr-TR"/>
        </w:rPr>
        <w:t xml:space="preserve">, </w:t>
      </w:r>
      <w:proofErr w:type="gramStart"/>
      <w:r w:rsidR="00A76F73">
        <w:rPr>
          <w:sz w:val="24"/>
          <w:lang w:eastAsia="tr-TR"/>
        </w:rPr>
        <w:t>küratörlüğünü</w:t>
      </w:r>
      <w:proofErr w:type="gramEnd"/>
      <w:r w:rsidR="00A76F73">
        <w:rPr>
          <w:sz w:val="24"/>
          <w:lang w:eastAsia="tr-TR"/>
        </w:rPr>
        <w:t xml:space="preserve"> Emir Alışık’ın üstlendiği</w:t>
      </w:r>
      <w:r w:rsidR="002E6202">
        <w:rPr>
          <w:sz w:val="24"/>
          <w:lang w:eastAsia="tr-TR"/>
        </w:rPr>
        <w:t xml:space="preserve"> sergi, e</w:t>
      </w:r>
      <w:r w:rsidRPr="004645B2">
        <w:rPr>
          <w:sz w:val="24"/>
          <w:lang w:eastAsia="tr-TR"/>
        </w:rPr>
        <w:t>debiyat, müzik, görsel sanatlar, çizgi</w:t>
      </w:r>
      <w:r>
        <w:rPr>
          <w:sz w:val="24"/>
          <w:lang w:eastAsia="tr-TR"/>
        </w:rPr>
        <w:t xml:space="preserve"> roman, film, moda,</w:t>
      </w:r>
      <w:r w:rsidRPr="004645B2">
        <w:rPr>
          <w:sz w:val="24"/>
          <w:lang w:eastAsia="tr-TR"/>
        </w:rPr>
        <w:t xml:space="preserve"> video oyunları gibi </w:t>
      </w:r>
      <w:r w:rsidR="00C935C3">
        <w:rPr>
          <w:sz w:val="24"/>
          <w:lang w:eastAsia="tr-TR"/>
        </w:rPr>
        <w:t>çeşitli</w:t>
      </w:r>
      <w:r w:rsidR="00416A6D">
        <w:rPr>
          <w:sz w:val="24"/>
          <w:lang w:eastAsia="tr-TR"/>
        </w:rPr>
        <w:t xml:space="preserve"> s</w:t>
      </w:r>
      <w:r w:rsidR="00416A6D" w:rsidRPr="004645B2">
        <w:rPr>
          <w:sz w:val="24"/>
          <w:lang w:eastAsia="tr-TR"/>
        </w:rPr>
        <w:t xml:space="preserve">anat mecralarındaki </w:t>
      </w:r>
      <w:r w:rsidR="00416A6D">
        <w:rPr>
          <w:sz w:val="24"/>
          <w:lang w:eastAsia="tr-TR"/>
        </w:rPr>
        <w:lastRenderedPageBreak/>
        <w:t>Bizans temsillerini bir araya getir</w:t>
      </w:r>
      <w:r w:rsidR="00005C28">
        <w:rPr>
          <w:sz w:val="24"/>
          <w:lang w:eastAsia="tr-TR"/>
        </w:rPr>
        <w:t>ip</w:t>
      </w:r>
      <w:r w:rsidR="00416A6D">
        <w:rPr>
          <w:sz w:val="24"/>
          <w:lang w:eastAsia="tr-TR"/>
        </w:rPr>
        <w:t xml:space="preserve">, </w:t>
      </w:r>
      <w:r w:rsidR="00416A6D">
        <w:rPr>
          <w:rFonts w:ascii="Calibri" w:hAnsi="Calibri" w:cs="Calibri"/>
          <w:sz w:val="24"/>
          <w:szCs w:val="24"/>
        </w:rPr>
        <w:t xml:space="preserve">bu </w:t>
      </w:r>
      <w:r>
        <w:rPr>
          <w:rFonts w:ascii="Calibri" w:hAnsi="Calibri" w:cs="Calibri"/>
          <w:sz w:val="24"/>
          <w:szCs w:val="24"/>
        </w:rPr>
        <w:t>üretimler</w:t>
      </w:r>
      <w:r w:rsidR="00416A6D">
        <w:rPr>
          <w:rFonts w:ascii="Calibri" w:hAnsi="Calibri" w:cs="Calibri"/>
          <w:sz w:val="24"/>
          <w:szCs w:val="24"/>
        </w:rPr>
        <w:t>deki</w:t>
      </w:r>
      <w:r w:rsidRPr="00505A78">
        <w:rPr>
          <w:sz w:val="24"/>
          <w:lang w:eastAsia="tr-TR"/>
        </w:rPr>
        <w:t xml:space="preserve"> </w:t>
      </w:r>
      <w:r w:rsidRPr="004645B2">
        <w:rPr>
          <w:sz w:val="24"/>
          <w:lang w:eastAsia="tr-TR"/>
        </w:rPr>
        <w:t>ortak temaları</w:t>
      </w:r>
      <w:r w:rsidR="00416A6D">
        <w:rPr>
          <w:sz w:val="24"/>
          <w:lang w:eastAsia="tr-TR"/>
        </w:rPr>
        <w:t xml:space="preserve"> göz önüne sererken, </w:t>
      </w:r>
      <w:r w:rsidR="002E6202">
        <w:rPr>
          <w:sz w:val="24"/>
          <w:lang w:eastAsia="tr-TR"/>
        </w:rPr>
        <w:t xml:space="preserve">eserlerin Bizans’ı ele alışındaki farklılaşmalara da </w:t>
      </w:r>
      <w:r w:rsidR="00E12F41">
        <w:rPr>
          <w:sz w:val="24"/>
          <w:lang w:eastAsia="tr-TR"/>
        </w:rPr>
        <w:t>eleştirel bir mercek tutuyor</w:t>
      </w:r>
      <w:r w:rsidR="00416A6D">
        <w:rPr>
          <w:sz w:val="24"/>
          <w:lang w:eastAsia="tr-TR"/>
        </w:rPr>
        <w:t>.</w:t>
      </w:r>
      <w:r w:rsidR="00416A6D">
        <w:rPr>
          <w:rFonts w:ascii="Calibri" w:hAnsi="Calibri" w:cs="Calibri"/>
          <w:sz w:val="24"/>
          <w:szCs w:val="24"/>
        </w:rPr>
        <w:t xml:space="preserve"> </w:t>
      </w:r>
      <w:r w:rsidR="007D6A85">
        <w:rPr>
          <w:rFonts w:ascii="Calibri" w:hAnsi="Calibri" w:cs="Calibri"/>
          <w:sz w:val="24"/>
          <w:szCs w:val="24"/>
        </w:rPr>
        <w:t xml:space="preserve">Sergi, </w:t>
      </w:r>
      <w:r w:rsidR="007D6A85" w:rsidRPr="007D6A85">
        <w:rPr>
          <w:rFonts w:ascii="Calibri" w:hAnsi="Calibri" w:cs="Calibri"/>
          <w:sz w:val="24"/>
          <w:szCs w:val="24"/>
        </w:rPr>
        <w:t xml:space="preserve">onu aramadığımız yerlerde bile karşımıza çıkan, etki alanı geniş bir olgu </w:t>
      </w:r>
      <w:r w:rsidR="007D6A85">
        <w:rPr>
          <w:rFonts w:ascii="Calibri" w:hAnsi="Calibri" w:cs="Calibri"/>
          <w:sz w:val="24"/>
          <w:szCs w:val="24"/>
        </w:rPr>
        <w:t xml:space="preserve">olan </w:t>
      </w:r>
      <w:proofErr w:type="spellStart"/>
      <w:r w:rsidR="007D6A85">
        <w:rPr>
          <w:rFonts w:ascii="Calibri" w:hAnsi="Calibri" w:cs="Calibri"/>
          <w:sz w:val="24"/>
          <w:szCs w:val="24"/>
        </w:rPr>
        <w:t>Bizanti</w:t>
      </w:r>
      <w:r w:rsidR="002E6202">
        <w:rPr>
          <w:rFonts w:ascii="Calibri" w:hAnsi="Calibri" w:cs="Calibri"/>
          <w:sz w:val="24"/>
          <w:szCs w:val="24"/>
        </w:rPr>
        <w:t>ni</w:t>
      </w:r>
      <w:r w:rsidR="007D6A85">
        <w:rPr>
          <w:rFonts w:ascii="Calibri" w:hAnsi="Calibri" w:cs="Calibri"/>
          <w:sz w:val="24"/>
          <w:szCs w:val="24"/>
        </w:rPr>
        <w:t>zm</w:t>
      </w:r>
      <w:r w:rsidR="009D2E6C">
        <w:rPr>
          <w:rFonts w:ascii="Calibri" w:hAnsi="Calibri" w:cs="Calibri"/>
          <w:sz w:val="24"/>
          <w:szCs w:val="24"/>
        </w:rPr>
        <w:t>’</w:t>
      </w:r>
      <w:r w:rsidR="007D6A85">
        <w:rPr>
          <w:rFonts w:ascii="Calibri" w:hAnsi="Calibri" w:cs="Calibri"/>
          <w:sz w:val="24"/>
          <w:szCs w:val="24"/>
        </w:rPr>
        <w:t>i</w:t>
      </w:r>
      <w:r w:rsidR="007D6A85" w:rsidRPr="007D6A85">
        <w:rPr>
          <w:rFonts w:ascii="Calibri" w:hAnsi="Calibri" w:cs="Calibri"/>
          <w:sz w:val="24"/>
          <w:szCs w:val="24"/>
        </w:rPr>
        <w:t>n</w:t>
      </w:r>
      <w:proofErr w:type="spellEnd"/>
      <w:r w:rsidR="007D6A85" w:rsidRPr="007D6A85">
        <w:rPr>
          <w:rFonts w:ascii="Calibri" w:hAnsi="Calibri" w:cs="Calibri"/>
          <w:sz w:val="24"/>
          <w:szCs w:val="24"/>
        </w:rPr>
        <w:t xml:space="preserve"> çoklu ve birbiriyle çakışan anlamlarını ortaya çıkarıyor</w:t>
      </w:r>
      <w:r w:rsidR="007D3DFA">
        <w:rPr>
          <w:rFonts w:ascii="Calibri" w:hAnsi="Calibri" w:cs="Calibri"/>
          <w:sz w:val="24"/>
          <w:szCs w:val="24"/>
        </w:rPr>
        <w:t>.</w:t>
      </w:r>
    </w:p>
    <w:p w14:paraId="62B56128" w14:textId="77777777" w:rsidR="007D223A" w:rsidRDefault="007D223A" w:rsidP="00416A6D">
      <w:pPr>
        <w:spacing w:after="0" w:line="240" w:lineRule="auto"/>
        <w:jc w:val="both"/>
        <w:rPr>
          <w:sz w:val="24"/>
          <w:lang w:eastAsia="tr-TR"/>
        </w:rPr>
      </w:pPr>
    </w:p>
    <w:p w14:paraId="18B4FCB3" w14:textId="4A5621E0" w:rsidR="0088106E" w:rsidRPr="0088106E" w:rsidRDefault="0061247D" w:rsidP="0088106E">
      <w:pPr>
        <w:spacing w:after="0" w:line="240" w:lineRule="auto"/>
        <w:jc w:val="both"/>
        <w:rPr>
          <w:rFonts w:ascii="Calibri" w:hAnsi="Calibri" w:cs="Calibri"/>
          <w:b/>
          <w:color w:val="212529"/>
          <w:sz w:val="24"/>
          <w:szCs w:val="24"/>
        </w:rPr>
      </w:pPr>
      <w:r>
        <w:rPr>
          <w:rFonts w:ascii="Calibri" w:hAnsi="Calibri" w:cs="Calibri"/>
          <w:b/>
          <w:color w:val="212529"/>
          <w:sz w:val="24"/>
          <w:szCs w:val="24"/>
        </w:rPr>
        <w:t>Dünyayı yeniden anlamlandırmanın sanatsal yolları</w:t>
      </w:r>
    </w:p>
    <w:p w14:paraId="486244A8" w14:textId="59436D27" w:rsidR="00867E38" w:rsidRDefault="007D223A" w:rsidP="00867E38">
      <w:pPr>
        <w:jc w:val="both"/>
        <w:rPr>
          <w:sz w:val="24"/>
          <w:lang w:eastAsia="tr-TR"/>
        </w:rPr>
      </w:pPr>
      <w:r>
        <w:rPr>
          <w:rFonts w:ascii="Calibri" w:hAnsi="Calibri" w:cs="Calibri"/>
          <w:color w:val="212529"/>
          <w:sz w:val="24"/>
          <w:szCs w:val="24"/>
        </w:rPr>
        <w:t xml:space="preserve">Müzenin yeni sergilerden </w:t>
      </w:r>
      <w:hyperlink r:id="rId10" w:history="1">
        <w:r w:rsidRPr="005C706A">
          <w:rPr>
            <w:rStyle w:val="Kpr"/>
            <w:rFonts w:ascii="Calibri" w:hAnsi="Calibri" w:cs="Calibri"/>
            <w:b/>
            <w:i/>
            <w:sz w:val="24"/>
            <w:szCs w:val="24"/>
          </w:rPr>
          <w:t>Yarına Notlar</w:t>
        </w:r>
      </w:hyperlink>
      <w:r>
        <w:rPr>
          <w:rStyle w:val="Vurgu"/>
          <w:rFonts w:ascii="Calibri" w:hAnsi="Calibri" w:cs="Calibri"/>
          <w:i w:val="0"/>
          <w:color w:val="212529"/>
          <w:sz w:val="24"/>
          <w:szCs w:val="24"/>
        </w:rPr>
        <w:t xml:space="preserve"> ise</w:t>
      </w:r>
      <w:r w:rsidRPr="005C706A">
        <w:rPr>
          <w:sz w:val="24"/>
          <w:lang w:eastAsia="tr-TR"/>
        </w:rPr>
        <w:t xml:space="preserve"> </w:t>
      </w:r>
      <w:r w:rsidRPr="004645B2">
        <w:rPr>
          <w:sz w:val="24"/>
          <w:lang w:eastAsia="tr-TR"/>
        </w:rPr>
        <w:t xml:space="preserve">Covid-19 pandemisiyle </w:t>
      </w:r>
      <w:r>
        <w:rPr>
          <w:sz w:val="24"/>
          <w:lang w:eastAsia="tr-TR"/>
        </w:rPr>
        <w:t>daha görünür hale gelen</w:t>
      </w:r>
      <w:r w:rsidRPr="004645B2">
        <w:rPr>
          <w:sz w:val="24"/>
          <w:lang w:eastAsia="tr-TR"/>
        </w:rPr>
        <w:t xml:space="preserve"> yeni küresel gerçekl</w:t>
      </w:r>
      <w:r>
        <w:rPr>
          <w:sz w:val="24"/>
          <w:lang w:eastAsia="tr-TR"/>
        </w:rPr>
        <w:t>iği yansıtan</w:t>
      </w:r>
      <w:r w:rsidR="002631E9">
        <w:rPr>
          <w:sz w:val="24"/>
          <w:lang w:eastAsia="tr-TR"/>
        </w:rPr>
        <w:t xml:space="preserve"> güncel</w:t>
      </w:r>
      <w:r>
        <w:rPr>
          <w:sz w:val="24"/>
          <w:lang w:eastAsia="tr-TR"/>
        </w:rPr>
        <w:t xml:space="preserve"> sanat çalışmalarından oluşuyor</w:t>
      </w:r>
      <w:r w:rsidRPr="004645B2">
        <w:rPr>
          <w:sz w:val="24"/>
          <w:lang w:eastAsia="tr-TR"/>
        </w:rPr>
        <w:t>.</w:t>
      </w:r>
      <w:r w:rsidRPr="009D2E6C">
        <w:rPr>
          <w:rFonts w:ascii="Calibri" w:hAnsi="Calibri" w:cs="Calibri"/>
          <w:b/>
          <w:color w:val="212529"/>
          <w:sz w:val="24"/>
          <w:szCs w:val="24"/>
        </w:rPr>
        <w:t xml:space="preserve"> </w:t>
      </w:r>
      <w:r w:rsidR="002631E9" w:rsidRPr="009D2E6C">
        <w:rPr>
          <w:rFonts w:ascii="Calibri" w:hAnsi="Calibri" w:cs="Calibri"/>
          <w:b/>
          <w:color w:val="212529"/>
          <w:sz w:val="24"/>
          <w:szCs w:val="24"/>
        </w:rPr>
        <w:t xml:space="preserve">Independent Curators International </w:t>
      </w:r>
      <w:r w:rsidR="002631E9">
        <w:rPr>
          <w:rFonts w:ascii="Calibri" w:hAnsi="Calibri" w:cs="Calibri"/>
          <w:b/>
          <w:color w:val="212529"/>
          <w:sz w:val="24"/>
          <w:szCs w:val="24"/>
        </w:rPr>
        <w:t>[</w:t>
      </w:r>
      <w:r w:rsidRPr="009D2E6C">
        <w:rPr>
          <w:rFonts w:ascii="Calibri" w:hAnsi="Calibri" w:cs="Calibri"/>
          <w:b/>
          <w:sz w:val="24"/>
          <w:szCs w:val="24"/>
        </w:rPr>
        <w:t>Uluslararası Bağımsız Küratörler</w:t>
      </w:r>
      <w:r w:rsidR="002631E9">
        <w:rPr>
          <w:rFonts w:ascii="Calibri" w:hAnsi="Calibri" w:cs="Calibri"/>
          <w:b/>
          <w:sz w:val="24"/>
          <w:szCs w:val="24"/>
        </w:rPr>
        <w:t>]</w:t>
      </w:r>
      <w:r w:rsidRPr="009D2E6C">
        <w:rPr>
          <w:rFonts w:ascii="Calibri" w:hAnsi="Calibri" w:cs="Calibri"/>
          <w:b/>
          <w:sz w:val="24"/>
          <w:szCs w:val="24"/>
        </w:rPr>
        <w:t xml:space="preserve"> (ICI)</w:t>
      </w:r>
      <w:r w:rsidRPr="009D2E6C">
        <w:rPr>
          <w:rFonts w:ascii="Calibri" w:hAnsi="Calibri" w:cs="Calibri"/>
          <w:sz w:val="24"/>
          <w:szCs w:val="24"/>
        </w:rPr>
        <w:t xml:space="preserve"> girişimi</w:t>
      </w:r>
      <w:r>
        <w:rPr>
          <w:rFonts w:ascii="Calibri" w:hAnsi="Calibri" w:cs="Calibri"/>
          <w:color w:val="212529"/>
          <w:sz w:val="24"/>
          <w:szCs w:val="24"/>
        </w:rPr>
        <w:t xml:space="preserve">, </w:t>
      </w:r>
      <w:r>
        <w:rPr>
          <w:sz w:val="24"/>
          <w:lang w:eastAsia="tr-TR"/>
        </w:rPr>
        <w:t>mevcut kriz ortamında</w:t>
      </w:r>
      <w:r w:rsidRPr="004645B2">
        <w:rPr>
          <w:sz w:val="24"/>
          <w:lang w:eastAsia="tr-TR"/>
        </w:rPr>
        <w:t xml:space="preserve"> çağdaş </w:t>
      </w:r>
      <w:r w:rsidRPr="007D3DFA">
        <w:rPr>
          <w:sz w:val="24"/>
          <w:lang w:eastAsia="tr-TR"/>
        </w:rPr>
        <w:t>kültürdeki değe</w:t>
      </w:r>
      <w:r w:rsidR="0088106E" w:rsidRPr="007D3DFA">
        <w:rPr>
          <w:sz w:val="24"/>
          <w:lang w:eastAsia="tr-TR"/>
        </w:rPr>
        <w:t xml:space="preserve">rleri ve ilişkileri sorgulamak, </w:t>
      </w:r>
      <w:r w:rsidRPr="007D3DFA">
        <w:rPr>
          <w:sz w:val="24"/>
          <w:lang w:eastAsia="tr-TR"/>
        </w:rPr>
        <w:t xml:space="preserve">yeniden değerlendirmek ve </w:t>
      </w:r>
      <w:r w:rsidR="004505B6" w:rsidRPr="007D3DFA">
        <w:rPr>
          <w:sz w:val="24"/>
          <w:lang w:eastAsia="tr-TR"/>
        </w:rPr>
        <w:t>bugün</w:t>
      </w:r>
      <w:r w:rsidRPr="007D3DFA">
        <w:rPr>
          <w:sz w:val="24"/>
          <w:lang w:eastAsia="tr-TR"/>
        </w:rPr>
        <w:t xml:space="preserve"> görülmesinin önemli olduğuna inandıkları eserleri paylaşmak üzere 25 ülkeden </w:t>
      </w:r>
      <w:r w:rsidR="002631E9">
        <w:rPr>
          <w:sz w:val="24"/>
          <w:lang w:eastAsia="tr-TR"/>
        </w:rPr>
        <w:t>25</w:t>
      </w:r>
      <w:r w:rsidR="002631E9" w:rsidRPr="007D3DFA">
        <w:rPr>
          <w:sz w:val="24"/>
          <w:lang w:eastAsia="tr-TR"/>
        </w:rPr>
        <w:t xml:space="preserve"> </w:t>
      </w:r>
      <w:proofErr w:type="gramStart"/>
      <w:r w:rsidRPr="007D3DFA">
        <w:rPr>
          <w:sz w:val="24"/>
          <w:lang w:eastAsia="tr-TR"/>
        </w:rPr>
        <w:t>küratörü</w:t>
      </w:r>
      <w:proofErr w:type="gramEnd"/>
      <w:r w:rsidRPr="007D3DFA">
        <w:rPr>
          <w:sz w:val="24"/>
          <w:lang w:eastAsia="tr-TR"/>
        </w:rPr>
        <w:t xml:space="preserve"> bu sergi için bir araya getirdi. </w:t>
      </w:r>
      <w:r w:rsidRPr="009D2E6C">
        <w:rPr>
          <w:rFonts w:ascii="Calibri" w:hAnsi="Calibri" w:cs="Calibri"/>
          <w:sz w:val="24"/>
          <w:szCs w:val="24"/>
        </w:rPr>
        <w:t xml:space="preserve">Dünyanın dört bir köşesinden 25 sanatçının eserlerinin yer aldığı </w:t>
      </w:r>
      <w:r w:rsidRPr="009D2E6C">
        <w:rPr>
          <w:rFonts w:ascii="Calibri" w:hAnsi="Calibri" w:cs="Calibri"/>
          <w:i/>
          <w:sz w:val="24"/>
          <w:szCs w:val="24"/>
        </w:rPr>
        <w:t>Yarına Notlar</w:t>
      </w:r>
      <w:r w:rsidRPr="009D2E6C">
        <w:rPr>
          <w:rFonts w:ascii="Calibri" w:hAnsi="Calibri" w:cs="Calibri"/>
          <w:sz w:val="24"/>
          <w:szCs w:val="24"/>
        </w:rPr>
        <w:t xml:space="preserve">, </w:t>
      </w:r>
      <w:r w:rsidRPr="007D3DFA">
        <w:rPr>
          <w:sz w:val="24"/>
          <w:lang w:eastAsia="tr-TR"/>
        </w:rPr>
        <w:t>küresel bir çağda,</w:t>
      </w:r>
      <w:r w:rsidRPr="009D2E6C">
        <w:rPr>
          <w:rFonts w:ascii="Calibri" w:hAnsi="Calibri" w:cs="Calibri"/>
          <w:sz w:val="24"/>
          <w:szCs w:val="24"/>
        </w:rPr>
        <w:t xml:space="preserve"> kolektif hafızanın inşasında sanatın potansiyel gücünü ele alıyor</w:t>
      </w:r>
      <w:r w:rsidR="00E70DF4">
        <w:rPr>
          <w:rFonts w:ascii="Calibri" w:hAnsi="Calibri" w:cs="Calibri"/>
          <w:sz w:val="24"/>
          <w:szCs w:val="24"/>
        </w:rPr>
        <w:t xml:space="preserve">. </w:t>
      </w:r>
      <w:r w:rsidR="002631E9" w:rsidRPr="007D3DFA">
        <w:rPr>
          <w:sz w:val="24"/>
          <w:lang w:eastAsia="tr-TR"/>
        </w:rPr>
        <w:t>Sergideki birçok çalışma maneviyatı bir temellendirme mekanizması olarak ele alı</w:t>
      </w:r>
      <w:r w:rsidR="002631E9">
        <w:rPr>
          <w:sz w:val="24"/>
          <w:lang w:eastAsia="tr-TR"/>
        </w:rPr>
        <w:t>rken</w:t>
      </w:r>
      <w:r w:rsidR="002631E9" w:rsidDel="002631E9">
        <w:rPr>
          <w:sz w:val="24"/>
          <w:lang w:eastAsia="tr-TR"/>
        </w:rPr>
        <w:t xml:space="preserve"> </w:t>
      </w:r>
      <w:r w:rsidRPr="007D3DFA">
        <w:rPr>
          <w:sz w:val="24"/>
          <w:lang w:eastAsia="tr-TR"/>
        </w:rPr>
        <w:t xml:space="preserve">şüphenin yükseldiği zamanlarda dünyayı anlamlandırmanın yollarını paylaşıyor. Bu kültürel geçiş döneminde, her eser yakın geçmişten bir ilham kaynağı ve geleceğe yön veren bir bakış açısı öneriyor. </w:t>
      </w:r>
      <w:r w:rsidR="00015EE1" w:rsidRPr="009D2E6C">
        <w:rPr>
          <w:rFonts w:ascii="Calibri" w:hAnsi="Calibri" w:cs="Calibri"/>
          <w:sz w:val="24"/>
          <w:szCs w:val="24"/>
        </w:rPr>
        <w:t>ICI</w:t>
      </w:r>
      <w:r w:rsidR="00015EE1" w:rsidRPr="007D3DFA">
        <w:rPr>
          <w:sz w:val="24"/>
          <w:lang w:eastAsia="tr-TR"/>
        </w:rPr>
        <w:t xml:space="preserve"> tarafından düzenlenen</w:t>
      </w:r>
      <w:r w:rsidR="00015EE1" w:rsidRPr="007D3DFA">
        <w:rPr>
          <w:i/>
          <w:sz w:val="24"/>
          <w:lang w:eastAsia="tr-TR"/>
        </w:rPr>
        <w:t xml:space="preserve"> Yarına Notlar</w:t>
      </w:r>
      <w:r w:rsidR="00015EE1" w:rsidRPr="007D3DFA">
        <w:rPr>
          <w:sz w:val="24"/>
          <w:lang w:eastAsia="tr-TR"/>
        </w:rPr>
        <w:t xml:space="preserve"> gezici sergisi; Andy Warhol Görsel Sanatlar </w:t>
      </w:r>
      <w:r w:rsidR="00015EE1">
        <w:rPr>
          <w:sz w:val="24"/>
          <w:lang w:eastAsia="tr-TR"/>
        </w:rPr>
        <w:t>Vakfı, VIA Sanat Fonu,</w:t>
      </w:r>
      <w:r w:rsidR="00015EE1" w:rsidRPr="004645B2">
        <w:rPr>
          <w:sz w:val="24"/>
          <w:lang w:eastAsia="tr-TR"/>
        </w:rPr>
        <w:t xml:space="preserve"> ICI Mütevelli Heyeti </w:t>
      </w:r>
      <w:r w:rsidR="00015EE1">
        <w:rPr>
          <w:sz w:val="24"/>
          <w:lang w:eastAsia="tr-TR"/>
        </w:rPr>
        <w:t>ve</w:t>
      </w:r>
      <w:r w:rsidR="00015EE1" w:rsidRPr="004645B2">
        <w:rPr>
          <w:sz w:val="24"/>
          <w:lang w:eastAsia="tr-TR"/>
        </w:rPr>
        <w:t xml:space="preserve"> Uluslararası Forumu’nun </w:t>
      </w:r>
      <w:r w:rsidR="00015EE1">
        <w:rPr>
          <w:sz w:val="24"/>
          <w:lang w:eastAsia="tr-TR"/>
        </w:rPr>
        <w:t>destekleriyle gerçekleştiril</w:t>
      </w:r>
      <w:r w:rsidR="007D3DFA">
        <w:rPr>
          <w:sz w:val="24"/>
          <w:lang w:eastAsia="tr-TR"/>
        </w:rPr>
        <w:t>iyor.</w:t>
      </w:r>
    </w:p>
    <w:p w14:paraId="31E0F319" w14:textId="29478E58" w:rsidR="00867E38" w:rsidRDefault="00867E38" w:rsidP="00D71079">
      <w:pPr>
        <w:jc w:val="both"/>
        <w:rPr>
          <w:rFonts w:ascii="Calibri" w:hAnsi="Calibri" w:cs="Calibri"/>
          <w:sz w:val="24"/>
          <w:szCs w:val="24"/>
        </w:rPr>
      </w:pPr>
      <w:r w:rsidRPr="00D71079">
        <w:rPr>
          <w:rFonts w:ascii="Calibri" w:hAnsi="Calibri" w:cs="Calibri"/>
          <w:b/>
          <w:sz w:val="24"/>
          <w:szCs w:val="24"/>
        </w:rPr>
        <w:t>Pera Müzesi</w:t>
      </w:r>
      <w:r w:rsidRPr="00867E38">
        <w:rPr>
          <w:rFonts w:ascii="Calibri" w:hAnsi="Calibri" w:cs="Calibri"/>
          <w:sz w:val="24"/>
          <w:szCs w:val="24"/>
        </w:rPr>
        <w:t xml:space="preserve">’nin yeni sergileri </w:t>
      </w:r>
      <w:r w:rsidRPr="009D2E6C">
        <w:rPr>
          <w:rFonts w:ascii="Calibri" w:hAnsi="Calibri" w:cs="Calibri"/>
          <w:b/>
          <w:i/>
          <w:sz w:val="24"/>
          <w:szCs w:val="24"/>
        </w:rPr>
        <w:t>İstanbul’dan Bizans’a</w:t>
      </w:r>
      <w:r w:rsidR="002631E9" w:rsidRPr="009D2E6C">
        <w:rPr>
          <w:rFonts w:ascii="Calibri" w:hAnsi="Calibri" w:cs="Calibri"/>
          <w:b/>
          <w:i/>
          <w:sz w:val="24"/>
          <w:szCs w:val="24"/>
        </w:rPr>
        <w:t>: Yeniden Keşfin Yolları, 1800–1955</w:t>
      </w:r>
      <w:r w:rsidRPr="00867E38">
        <w:rPr>
          <w:rFonts w:ascii="Calibri" w:hAnsi="Calibri" w:cs="Calibri"/>
          <w:sz w:val="24"/>
          <w:szCs w:val="24"/>
        </w:rPr>
        <w:t xml:space="preserve">, </w:t>
      </w:r>
      <w:r w:rsidR="002631E9" w:rsidRPr="009D2E6C">
        <w:rPr>
          <w:rFonts w:ascii="Calibri" w:hAnsi="Calibri" w:cs="Calibri"/>
          <w:b/>
          <w:i/>
          <w:sz w:val="24"/>
          <w:szCs w:val="24"/>
        </w:rPr>
        <w:t>“</w:t>
      </w:r>
      <w:r w:rsidRPr="009D2E6C">
        <w:rPr>
          <w:rFonts w:ascii="Calibri" w:hAnsi="Calibri" w:cs="Calibri"/>
          <w:b/>
          <w:i/>
          <w:sz w:val="24"/>
          <w:szCs w:val="24"/>
        </w:rPr>
        <w:t>İstanbul’da Bu Ne Bizantinizm!</w:t>
      </w:r>
      <w:r w:rsidR="002631E9" w:rsidRPr="009D2E6C">
        <w:rPr>
          <w:rFonts w:ascii="Calibri" w:hAnsi="Calibri" w:cs="Calibri"/>
          <w:b/>
          <w:i/>
          <w:sz w:val="24"/>
          <w:szCs w:val="24"/>
        </w:rPr>
        <w:t>”</w:t>
      </w:r>
      <w:r w:rsidR="00B70EBD" w:rsidRPr="009D2E6C">
        <w:rPr>
          <w:rFonts w:ascii="Calibri" w:hAnsi="Calibri" w:cs="Calibri"/>
          <w:b/>
          <w:i/>
          <w:sz w:val="24"/>
          <w:szCs w:val="24"/>
        </w:rPr>
        <w:t xml:space="preserve">: Popüler </w:t>
      </w:r>
      <w:proofErr w:type="spellStart"/>
      <w:r w:rsidR="00B70EBD" w:rsidRPr="009D2E6C">
        <w:rPr>
          <w:rFonts w:ascii="Calibri" w:hAnsi="Calibri" w:cs="Calibri"/>
          <w:b/>
          <w:i/>
          <w:sz w:val="24"/>
          <w:szCs w:val="24"/>
        </w:rPr>
        <w:t>Kütlürde</w:t>
      </w:r>
      <w:proofErr w:type="spellEnd"/>
      <w:r w:rsidR="00B70EBD" w:rsidRPr="009D2E6C">
        <w:rPr>
          <w:rFonts w:ascii="Calibri" w:hAnsi="Calibri" w:cs="Calibri"/>
          <w:b/>
          <w:i/>
          <w:sz w:val="24"/>
          <w:szCs w:val="24"/>
        </w:rPr>
        <w:t xml:space="preserve"> Bizans</w:t>
      </w:r>
      <w:r w:rsidRPr="00867E38">
        <w:rPr>
          <w:rFonts w:ascii="Calibri" w:hAnsi="Calibri" w:cs="Calibri"/>
          <w:sz w:val="24"/>
          <w:szCs w:val="24"/>
        </w:rPr>
        <w:t xml:space="preserve"> ve </w:t>
      </w:r>
      <w:r w:rsidRPr="009D2E6C">
        <w:rPr>
          <w:rFonts w:ascii="Calibri" w:hAnsi="Calibri" w:cs="Calibri"/>
          <w:b/>
          <w:i/>
          <w:sz w:val="24"/>
          <w:szCs w:val="24"/>
        </w:rPr>
        <w:t>Yarına Notlar</w:t>
      </w:r>
      <w:r w:rsidRPr="00867E38">
        <w:rPr>
          <w:rFonts w:ascii="Calibri" w:hAnsi="Calibri" w:cs="Calibri"/>
          <w:sz w:val="24"/>
          <w:szCs w:val="24"/>
        </w:rPr>
        <w:t xml:space="preserve"> </w:t>
      </w:r>
      <w:r w:rsidRPr="00D71079">
        <w:rPr>
          <w:rFonts w:ascii="Calibri" w:hAnsi="Calibri" w:cs="Calibri"/>
          <w:b/>
          <w:sz w:val="24"/>
          <w:szCs w:val="24"/>
        </w:rPr>
        <w:t xml:space="preserve">23 Kasım 2021 – 6 Mart 2022 </w:t>
      </w:r>
      <w:r w:rsidR="00D71079">
        <w:rPr>
          <w:rFonts w:ascii="Calibri" w:hAnsi="Calibri" w:cs="Calibri"/>
          <w:sz w:val="24"/>
          <w:szCs w:val="24"/>
        </w:rPr>
        <w:t>tarihleri arasında ziyaret edilebilir.</w:t>
      </w:r>
    </w:p>
    <w:p w14:paraId="21ED70B8" w14:textId="4F205FC4" w:rsidR="00015EE1" w:rsidRPr="00D71079" w:rsidRDefault="00D71079" w:rsidP="00D71079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color w:val="212529"/>
        </w:rPr>
      </w:pPr>
      <w:r>
        <w:rPr>
          <w:rFonts w:ascii="Trebuchet MS" w:eastAsia="Calibri" w:hAnsi="Trebuchet MS" w:cs="Calibri"/>
          <w:b/>
          <w:bCs/>
          <w:i/>
          <w:color w:val="C00000"/>
          <w:sz w:val="20"/>
          <w:szCs w:val="18"/>
        </w:rPr>
        <w:br/>
      </w:r>
      <w:r w:rsidR="00B57289">
        <w:rPr>
          <w:rFonts w:ascii="Trebuchet MS" w:eastAsia="Calibri" w:hAnsi="Trebuchet MS" w:cs="Calibri"/>
          <w:b/>
          <w:bCs/>
          <w:i/>
          <w:color w:val="C00000"/>
          <w:sz w:val="20"/>
          <w:szCs w:val="18"/>
        </w:rPr>
        <w:t>Pera Müzesi Salı’dan Cumartesi’ye 10.00-19.00, Pazar günleri 12.00-18.00 saatleri arasında gezilebilir. Cuma günleri “Uzun Cuma” kapsamında 18.00-22.00 arası tüm ziyaretçiler, Çarşamba günleri ise “Genç Çarşamba” kapsamında tüm öğrenciler müzeyi ücretsiz ziyaret edebilir.</w:t>
      </w:r>
    </w:p>
    <w:p w14:paraId="362ADBA1" w14:textId="77777777" w:rsidR="00B57289" w:rsidRDefault="00B57289" w:rsidP="00641579">
      <w:pPr>
        <w:spacing w:after="0" w:line="240" w:lineRule="auto"/>
        <w:jc w:val="both"/>
        <w:rPr>
          <w:rFonts w:ascii="Calibri" w:eastAsia="Calibri" w:hAnsi="Calibri" w:cs="Calibri"/>
          <w:szCs w:val="20"/>
          <w:u w:val="single" w:color="0563C1"/>
        </w:rPr>
      </w:pPr>
      <w:r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25387134" w14:textId="77777777" w:rsidR="00B57289" w:rsidRDefault="00B57289" w:rsidP="00641579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>
        <w:rPr>
          <w:rFonts w:ascii="Calibri" w:eastAsia="Calibri" w:hAnsi="Calibri" w:cs="Calibri"/>
          <w:szCs w:val="20"/>
          <w:lang w:eastAsia="tr-TR"/>
        </w:rPr>
        <w:t xml:space="preserve">Amber Eroyan - Grup 7 İletişim / </w:t>
      </w:r>
      <w:hyperlink r:id="rId11" w:history="1">
        <w:r>
          <w:rPr>
            <w:rStyle w:val="Kpr"/>
            <w:rFonts w:ascii="Calibri" w:eastAsia="Calibri" w:hAnsi="Calibri" w:cs="Calibri"/>
            <w:szCs w:val="20"/>
            <w:lang w:eastAsia="tr-TR"/>
          </w:rPr>
          <w:t>aeroyan@grup7.com.tr</w:t>
        </w:r>
      </w:hyperlink>
      <w:r w:rsidRPr="00015EE1">
        <w:rPr>
          <w:rFonts w:ascii="Calibri" w:eastAsia="Calibri" w:hAnsi="Calibri" w:cs="Calibri"/>
          <w:szCs w:val="20"/>
          <w:lang w:eastAsia="tr-TR"/>
        </w:rPr>
        <w:t xml:space="preserve"> (</w:t>
      </w:r>
      <w:r>
        <w:rPr>
          <w:rFonts w:ascii="Calibri" w:eastAsia="Calibri" w:hAnsi="Calibri" w:cs="Calibri"/>
          <w:szCs w:val="20"/>
          <w:lang w:eastAsia="tr-TR"/>
        </w:rPr>
        <w:t xml:space="preserve">212) 292 13 13 </w:t>
      </w:r>
    </w:p>
    <w:p w14:paraId="31B63309" w14:textId="06360A03" w:rsidR="00B57289" w:rsidRPr="004505B6" w:rsidRDefault="00B57289" w:rsidP="004505B6">
      <w:pPr>
        <w:spacing w:after="0" w:line="240" w:lineRule="auto"/>
        <w:jc w:val="both"/>
        <w:rPr>
          <w:rFonts w:ascii="Calibri" w:eastAsia="Calibri" w:hAnsi="Calibri" w:cs="Calibri"/>
          <w:szCs w:val="20"/>
          <w:lang w:eastAsia="tr-TR"/>
        </w:rPr>
      </w:pPr>
      <w:r>
        <w:rPr>
          <w:rFonts w:ascii="Calibri" w:eastAsia="Calibri" w:hAnsi="Calibri" w:cs="Calibri"/>
          <w:szCs w:val="20"/>
          <w:lang w:eastAsia="tr-TR"/>
        </w:rPr>
        <w:t xml:space="preserve">Büşra Mutlu - Pera Müzesi / </w:t>
      </w:r>
      <w:hyperlink r:id="rId12" w:history="1">
        <w:r>
          <w:rPr>
            <w:rStyle w:val="Kpr"/>
            <w:rFonts w:ascii="Calibri" w:eastAsia="Calibri" w:hAnsi="Calibri" w:cs="Calibri"/>
            <w:szCs w:val="20"/>
            <w:lang w:eastAsia="tr-TR"/>
          </w:rPr>
          <w:t>busra.mutlu@peramuzesi.org.tr</w:t>
        </w:r>
      </w:hyperlink>
      <w:r>
        <w:rPr>
          <w:rFonts w:ascii="Calibri" w:eastAsia="Calibri" w:hAnsi="Calibri" w:cs="Calibri"/>
          <w:szCs w:val="20"/>
          <w:lang w:eastAsia="tr-TR"/>
        </w:rPr>
        <w:t xml:space="preserve"> (212) 334 09 00</w:t>
      </w:r>
    </w:p>
    <w:sectPr w:rsidR="00B57289" w:rsidRPr="004505B6" w:rsidSect="00335AA1">
      <w:headerReference w:type="default" r:id="rId13"/>
      <w:footerReference w:type="default" r:id="rId14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89D755" w15:done="0"/>
  <w15:commentEx w15:paraId="0742DA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2E695" w16cex:dateUtc="2021-10-14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89D755" w16cid:durableId="2512E5CA"/>
  <w16cid:commentId w16cid:paraId="0742DA4B" w16cid:durableId="2512E6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AE8AA" w14:textId="77777777" w:rsidR="004C4CC3" w:rsidRDefault="004C4CC3" w:rsidP="0003448B">
      <w:pPr>
        <w:spacing w:after="0" w:line="240" w:lineRule="auto"/>
      </w:pPr>
      <w:r>
        <w:separator/>
      </w:r>
    </w:p>
  </w:endnote>
  <w:endnote w:type="continuationSeparator" w:id="0">
    <w:p w14:paraId="79BBCE1B" w14:textId="77777777" w:rsidR="004C4CC3" w:rsidRDefault="004C4CC3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888C5" w14:textId="77777777" w:rsidR="004C4CC3" w:rsidRDefault="004C4CC3" w:rsidP="0003448B">
      <w:pPr>
        <w:spacing w:after="0" w:line="240" w:lineRule="auto"/>
      </w:pPr>
      <w:r>
        <w:separator/>
      </w:r>
    </w:p>
  </w:footnote>
  <w:footnote w:type="continuationSeparator" w:id="0">
    <w:p w14:paraId="18EC5626" w14:textId="77777777" w:rsidR="004C4CC3" w:rsidRDefault="004C4CC3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D71E" w14:textId="77777777" w:rsidR="0003448B" w:rsidRDefault="00262BFA" w:rsidP="0003448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F385B10" wp14:editId="500A47E8">
          <wp:extent cx="3171825" cy="790575"/>
          <wp:effectExtent l="0" t="0" r="9525" b="0"/>
          <wp:docPr id="4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üşra">
    <w15:presenceInfo w15:providerId="None" w15:userId="Büşra"/>
  </w15:person>
  <w15:person w15:author="Busra Mutlu">
    <w15:presenceInfo w15:providerId="AD" w15:userId="S-1-5-21-2952769160-3504265738-2909600081-12422"/>
  </w15:person>
  <w15:person w15:author="Emir Alışık">
    <w15:presenceInfo w15:providerId="AD" w15:userId="S::emiralisik@student.iu.edu.tr::6dfac1dd-2612-4b6f-9841-a31e792455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8B"/>
    <w:rsid w:val="00000668"/>
    <w:rsid w:val="000033BA"/>
    <w:rsid w:val="00005C28"/>
    <w:rsid w:val="00015EE1"/>
    <w:rsid w:val="000203A6"/>
    <w:rsid w:val="0002181D"/>
    <w:rsid w:val="00024B65"/>
    <w:rsid w:val="0002703A"/>
    <w:rsid w:val="0003448B"/>
    <w:rsid w:val="00040CAF"/>
    <w:rsid w:val="0005542C"/>
    <w:rsid w:val="00061C15"/>
    <w:rsid w:val="0006792B"/>
    <w:rsid w:val="00072C63"/>
    <w:rsid w:val="00081B23"/>
    <w:rsid w:val="00086249"/>
    <w:rsid w:val="00094389"/>
    <w:rsid w:val="000A4FFF"/>
    <w:rsid w:val="000C358D"/>
    <w:rsid w:val="000C39B0"/>
    <w:rsid w:val="000C5FA1"/>
    <w:rsid w:val="000C7846"/>
    <w:rsid w:val="000D0B2C"/>
    <w:rsid w:val="000D4F0F"/>
    <w:rsid w:val="000F36F2"/>
    <w:rsid w:val="000F6333"/>
    <w:rsid w:val="000F7FA6"/>
    <w:rsid w:val="0010019E"/>
    <w:rsid w:val="001041AB"/>
    <w:rsid w:val="001059AD"/>
    <w:rsid w:val="00115D75"/>
    <w:rsid w:val="00126C10"/>
    <w:rsid w:val="001270FB"/>
    <w:rsid w:val="00133F99"/>
    <w:rsid w:val="00134BC8"/>
    <w:rsid w:val="001359F5"/>
    <w:rsid w:val="00143575"/>
    <w:rsid w:val="0014545D"/>
    <w:rsid w:val="0015615D"/>
    <w:rsid w:val="0015630A"/>
    <w:rsid w:val="00180B1E"/>
    <w:rsid w:val="0018197A"/>
    <w:rsid w:val="00184EA4"/>
    <w:rsid w:val="001C2C5B"/>
    <w:rsid w:val="001D5337"/>
    <w:rsid w:val="001D6737"/>
    <w:rsid w:val="001E0D0C"/>
    <w:rsid w:val="001F6E8C"/>
    <w:rsid w:val="00200DAF"/>
    <w:rsid w:val="00203A5A"/>
    <w:rsid w:val="00203AA9"/>
    <w:rsid w:val="002053DA"/>
    <w:rsid w:val="002112E0"/>
    <w:rsid w:val="0021280D"/>
    <w:rsid w:val="00221DA7"/>
    <w:rsid w:val="00223039"/>
    <w:rsid w:val="00225607"/>
    <w:rsid w:val="00231BDE"/>
    <w:rsid w:val="00242EEC"/>
    <w:rsid w:val="00243A11"/>
    <w:rsid w:val="00247E2B"/>
    <w:rsid w:val="00262BFA"/>
    <w:rsid w:val="002631E9"/>
    <w:rsid w:val="0027090E"/>
    <w:rsid w:val="0027126D"/>
    <w:rsid w:val="002813F7"/>
    <w:rsid w:val="0028544D"/>
    <w:rsid w:val="0029094B"/>
    <w:rsid w:val="002A0C41"/>
    <w:rsid w:val="002A51D3"/>
    <w:rsid w:val="002B0377"/>
    <w:rsid w:val="002B3F42"/>
    <w:rsid w:val="002B48E6"/>
    <w:rsid w:val="002B6519"/>
    <w:rsid w:val="002D1A52"/>
    <w:rsid w:val="002E6202"/>
    <w:rsid w:val="002F1E0D"/>
    <w:rsid w:val="003034D3"/>
    <w:rsid w:val="00314213"/>
    <w:rsid w:val="00321C52"/>
    <w:rsid w:val="00332DB9"/>
    <w:rsid w:val="00335AA1"/>
    <w:rsid w:val="0035219E"/>
    <w:rsid w:val="003636EB"/>
    <w:rsid w:val="003740BC"/>
    <w:rsid w:val="00390EBF"/>
    <w:rsid w:val="0039131A"/>
    <w:rsid w:val="003A01C5"/>
    <w:rsid w:val="003A23BA"/>
    <w:rsid w:val="003B6A38"/>
    <w:rsid w:val="003B6DE8"/>
    <w:rsid w:val="003C6D2F"/>
    <w:rsid w:val="003D170F"/>
    <w:rsid w:val="003D4BDF"/>
    <w:rsid w:val="003E1D18"/>
    <w:rsid w:val="003E5BCB"/>
    <w:rsid w:val="003F2015"/>
    <w:rsid w:val="004013B2"/>
    <w:rsid w:val="004033AB"/>
    <w:rsid w:val="00404ACF"/>
    <w:rsid w:val="004056F4"/>
    <w:rsid w:val="004058BA"/>
    <w:rsid w:val="00411E12"/>
    <w:rsid w:val="00415F1A"/>
    <w:rsid w:val="00416A6D"/>
    <w:rsid w:val="00435103"/>
    <w:rsid w:val="00435BCC"/>
    <w:rsid w:val="00442B9C"/>
    <w:rsid w:val="0044310A"/>
    <w:rsid w:val="00443721"/>
    <w:rsid w:val="00443FDF"/>
    <w:rsid w:val="004503B2"/>
    <w:rsid w:val="004505B6"/>
    <w:rsid w:val="004645B2"/>
    <w:rsid w:val="00471D47"/>
    <w:rsid w:val="00483B74"/>
    <w:rsid w:val="00487F23"/>
    <w:rsid w:val="00492CC8"/>
    <w:rsid w:val="004A1180"/>
    <w:rsid w:val="004A6FAF"/>
    <w:rsid w:val="004B1E33"/>
    <w:rsid w:val="004C4CC3"/>
    <w:rsid w:val="00505A78"/>
    <w:rsid w:val="00510E3F"/>
    <w:rsid w:val="0051502F"/>
    <w:rsid w:val="0051607D"/>
    <w:rsid w:val="00521D91"/>
    <w:rsid w:val="005221EF"/>
    <w:rsid w:val="00523BEC"/>
    <w:rsid w:val="00524737"/>
    <w:rsid w:val="00565836"/>
    <w:rsid w:val="00567C46"/>
    <w:rsid w:val="0057766F"/>
    <w:rsid w:val="005813D8"/>
    <w:rsid w:val="005838F1"/>
    <w:rsid w:val="00590CE1"/>
    <w:rsid w:val="00593348"/>
    <w:rsid w:val="0059473B"/>
    <w:rsid w:val="00596E67"/>
    <w:rsid w:val="005A21BC"/>
    <w:rsid w:val="005B2452"/>
    <w:rsid w:val="005B2EEB"/>
    <w:rsid w:val="005B3CD9"/>
    <w:rsid w:val="005B447F"/>
    <w:rsid w:val="005B63BF"/>
    <w:rsid w:val="005B6A1F"/>
    <w:rsid w:val="005C0CD9"/>
    <w:rsid w:val="005C3FA7"/>
    <w:rsid w:val="005C6CDD"/>
    <w:rsid w:val="005C706A"/>
    <w:rsid w:val="005D4AC3"/>
    <w:rsid w:val="005E6B12"/>
    <w:rsid w:val="005E750E"/>
    <w:rsid w:val="005F5132"/>
    <w:rsid w:val="006018ED"/>
    <w:rsid w:val="00610CB6"/>
    <w:rsid w:val="00611B39"/>
    <w:rsid w:val="0061247D"/>
    <w:rsid w:val="00635165"/>
    <w:rsid w:val="00637F0E"/>
    <w:rsid w:val="00641579"/>
    <w:rsid w:val="00645B7B"/>
    <w:rsid w:val="0067620E"/>
    <w:rsid w:val="00690C28"/>
    <w:rsid w:val="006927E5"/>
    <w:rsid w:val="0069554E"/>
    <w:rsid w:val="006A10A0"/>
    <w:rsid w:val="006A1398"/>
    <w:rsid w:val="006A37B2"/>
    <w:rsid w:val="006B0615"/>
    <w:rsid w:val="006B3557"/>
    <w:rsid w:val="006B3F29"/>
    <w:rsid w:val="006B6AE7"/>
    <w:rsid w:val="006C120A"/>
    <w:rsid w:val="006C2C23"/>
    <w:rsid w:val="006D325A"/>
    <w:rsid w:val="006D7B8E"/>
    <w:rsid w:val="006E0492"/>
    <w:rsid w:val="006E2773"/>
    <w:rsid w:val="006F2CEF"/>
    <w:rsid w:val="00704907"/>
    <w:rsid w:val="007060ED"/>
    <w:rsid w:val="007105D9"/>
    <w:rsid w:val="00715342"/>
    <w:rsid w:val="007305BA"/>
    <w:rsid w:val="007456C5"/>
    <w:rsid w:val="00745827"/>
    <w:rsid w:val="007570F0"/>
    <w:rsid w:val="00761C1B"/>
    <w:rsid w:val="00775F41"/>
    <w:rsid w:val="00783D9B"/>
    <w:rsid w:val="007943B2"/>
    <w:rsid w:val="007975F9"/>
    <w:rsid w:val="007A6978"/>
    <w:rsid w:val="007B4F8A"/>
    <w:rsid w:val="007C056F"/>
    <w:rsid w:val="007C69F7"/>
    <w:rsid w:val="007D223A"/>
    <w:rsid w:val="007D3DFA"/>
    <w:rsid w:val="007D6A85"/>
    <w:rsid w:val="007F0D45"/>
    <w:rsid w:val="007F7A70"/>
    <w:rsid w:val="008011BF"/>
    <w:rsid w:val="00817028"/>
    <w:rsid w:val="00825453"/>
    <w:rsid w:val="00825A58"/>
    <w:rsid w:val="0082686A"/>
    <w:rsid w:val="00826989"/>
    <w:rsid w:val="00836B22"/>
    <w:rsid w:val="00836CD4"/>
    <w:rsid w:val="00851853"/>
    <w:rsid w:val="008624F3"/>
    <w:rsid w:val="0086522A"/>
    <w:rsid w:val="008677E8"/>
    <w:rsid w:val="00867E38"/>
    <w:rsid w:val="0088106E"/>
    <w:rsid w:val="00884E7B"/>
    <w:rsid w:val="0088716A"/>
    <w:rsid w:val="0089781E"/>
    <w:rsid w:val="008A3101"/>
    <w:rsid w:val="008A6856"/>
    <w:rsid w:val="008B5CE4"/>
    <w:rsid w:val="008C1644"/>
    <w:rsid w:val="008C3E44"/>
    <w:rsid w:val="008D006E"/>
    <w:rsid w:val="008D23AD"/>
    <w:rsid w:val="008E4856"/>
    <w:rsid w:val="008E49E2"/>
    <w:rsid w:val="00905672"/>
    <w:rsid w:val="009063AF"/>
    <w:rsid w:val="00915A8E"/>
    <w:rsid w:val="00925958"/>
    <w:rsid w:val="009278DA"/>
    <w:rsid w:val="00936405"/>
    <w:rsid w:val="0095401E"/>
    <w:rsid w:val="00957AAF"/>
    <w:rsid w:val="009630CA"/>
    <w:rsid w:val="00965AF5"/>
    <w:rsid w:val="00972951"/>
    <w:rsid w:val="009839C9"/>
    <w:rsid w:val="00995B65"/>
    <w:rsid w:val="009966B9"/>
    <w:rsid w:val="009A20F2"/>
    <w:rsid w:val="009A3219"/>
    <w:rsid w:val="009B0A6D"/>
    <w:rsid w:val="009B3646"/>
    <w:rsid w:val="009C3C99"/>
    <w:rsid w:val="009C4283"/>
    <w:rsid w:val="009C575D"/>
    <w:rsid w:val="009D2E6C"/>
    <w:rsid w:val="009E6879"/>
    <w:rsid w:val="00A01F58"/>
    <w:rsid w:val="00A07AD7"/>
    <w:rsid w:val="00A1190E"/>
    <w:rsid w:val="00A243E4"/>
    <w:rsid w:val="00A2563F"/>
    <w:rsid w:val="00A2655D"/>
    <w:rsid w:val="00A5026F"/>
    <w:rsid w:val="00A603F5"/>
    <w:rsid w:val="00A61B10"/>
    <w:rsid w:val="00A76F73"/>
    <w:rsid w:val="00A775A4"/>
    <w:rsid w:val="00A85E0F"/>
    <w:rsid w:val="00A90C6E"/>
    <w:rsid w:val="00A96708"/>
    <w:rsid w:val="00AA2231"/>
    <w:rsid w:val="00AB138D"/>
    <w:rsid w:val="00AB16A6"/>
    <w:rsid w:val="00AD3E73"/>
    <w:rsid w:val="00AD402F"/>
    <w:rsid w:val="00AD420D"/>
    <w:rsid w:val="00AD424A"/>
    <w:rsid w:val="00AD50C8"/>
    <w:rsid w:val="00AD6943"/>
    <w:rsid w:val="00AE20CA"/>
    <w:rsid w:val="00B01B88"/>
    <w:rsid w:val="00B04D84"/>
    <w:rsid w:val="00B05A69"/>
    <w:rsid w:val="00B07823"/>
    <w:rsid w:val="00B07DA2"/>
    <w:rsid w:val="00B10BB7"/>
    <w:rsid w:val="00B24027"/>
    <w:rsid w:val="00B25D44"/>
    <w:rsid w:val="00B4543A"/>
    <w:rsid w:val="00B559A7"/>
    <w:rsid w:val="00B57289"/>
    <w:rsid w:val="00B66509"/>
    <w:rsid w:val="00B70EBD"/>
    <w:rsid w:val="00B718A5"/>
    <w:rsid w:val="00B758F6"/>
    <w:rsid w:val="00B853CA"/>
    <w:rsid w:val="00B93FE6"/>
    <w:rsid w:val="00B951DD"/>
    <w:rsid w:val="00BB5CB1"/>
    <w:rsid w:val="00BB7300"/>
    <w:rsid w:val="00BE008D"/>
    <w:rsid w:val="00BE17A2"/>
    <w:rsid w:val="00BE3299"/>
    <w:rsid w:val="00BE3B0E"/>
    <w:rsid w:val="00BE7A49"/>
    <w:rsid w:val="00C06A8A"/>
    <w:rsid w:val="00C10083"/>
    <w:rsid w:val="00C16562"/>
    <w:rsid w:val="00C31D78"/>
    <w:rsid w:val="00C50B95"/>
    <w:rsid w:val="00C60A68"/>
    <w:rsid w:val="00C73225"/>
    <w:rsid w:val="00C80584"/>
    <w:rsid w:val="00C935C3"/>
    <w:rsid w:val="00C95236"/>
    <w:rsid w:val="00CA0DDE"/>
    <w:rsid w:val="00CA2C36"/>
    <w:rsid w:val="00CB0CA6"/>
    <w:rsid w:val="00CB42EA"/>
    <w:rsid w:val="00CC0174"/>
    <w:rsid w:val="00CD0C1F"/>
    <w:rsid w:val="00CD28A4"/>
    <w:rsid w:val="00CD3F85"/>
    <w:rsid w:val="00CE1DAE"/>
    <w:rsid w:val="00CE3585"/>
    <w:rsid w:val="00CE6E6F"/>
    <w:rsid w:val="00D0312B"/>
    <w:rsid w:val="00D04F80"/>
    <w:rsid w:val="00D1158B"/>
    <w:rsid w:val="00D144E4"/>
    <w:rsid w:val="00D14BB4"/>
    <w:rsid w:val="00D26058"/>
    <w:rsid w:val="00D353AE"/>
    <w:rsid w:val="00D41B49"/>
    <w:rsid w:val="00D50908"/>
    <w:rsid w:val="00D50AC6"/>
    <w:rsid w:val="00D52AF2"/>
    <w:rsid w:val="00D52C59"/>
    <w:rsid w:val="00D55A14"/>
    <w:rsid w:val="00D57152"/>
    <w:rsid w:val="00D57222"/>
    <w:rsid w:val="00D642EB"/>
    <w:rsid w:val="00D71079"/>
    <w:rsid w:val="00D80B22"/>
    <w:rsid w:val="00D810BE"/>
    <w:rsid w:val="00D94B94"/>
    <w:rsid w:val="00DA1EDE"/>
    <w:rsid w:val="00DB1903"/>
    <w:rsid w:val="00DB488A"/>
    <w:rsid w:val="00DD0CB5"/>
    <w:rsid w:val="00DD7EF7"/>
    <w:rsid w:val="00DE6264"/>
    <w:rsid w:val="00DF2828"/>
    <w:rsid w:val="00E02AD2"/>
    <w:rsid w:val="00E12F41"/>
    <w:rsid w:val="00E2049D"/>
    <w:rsid w:val="00E23894"/>
    <w:rsid w:val="00E26320"/>
    <w:rsid w:val="00E441F9"/>
    <w:rsid w:val="00E65996"/>
    <w:rsid w:val="00E70DF4"/>
    <w:rsid w:val="00E9653E"/>
    <w:rsid w:val="00E96BD2"/>
    <w:rsid w:val="00E97E22"/>
    <w:rsid w:val="00EA23DD"/>
    <w:rsid w:val="00EB0CE0"/>
    <w:rsid w:val="00EB47BE"/>
    <w:rsid w:val="00EB5344"/>
    <w:rsid w:val="00EB66F2"/>
    <w:rsid w:val="00EB6FA8"/>
    <w:rsid w:val="00EC533F"/>
    <w:rsid w:val="00EC5FE2"/>
    <w:rsid w:val="00EE24A1"/>
    <w:rsid w:val="00EE7937"/>
    <w:rsid w:val="00EF74D6"/>
    <w:rsid w:val="00F101BC"/>
    <w:rsid w:val="00F1387C"/>
    <w:rsid w:val="00F2147C"/>
    <w:rsid w:val="00F25EC4"/>
    <w:rsid w:val="00F7756B"/>
    <w:rsid w:val="00F80998"/>
    <w:rsid w:val="00F82CB2"/>
    <w:rsid w:val="00F94742"/>
    <w:rsid w:val="00F967E5"/>
    <w:rsid w:val="00F976D2"/>
    <w:rsid w:val="00FA301F"/>
    <w:rsid w:val="00FB2272"/>
    <w:rsid w:val="00FB2F24"/>
    <w:rsid w:val="00FC1A15"/>
    <w:rsid w:val="00FC5DCB"/>
    <w:rsid w:val="00FD0233"/>
    <w:rsid w:val="00FF059A"/>
    <w:rsid w:val="00FF0BAD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55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istanbul%E2%80%99dan-bizans%E2%80%99a/1277" TargetMode="Externa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usra.mutlu@peramuzesi.org.tr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yan@grup7.com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eramuzesi.org.tr/sergi/yarina-notlar/1275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istanbul%E2%80%99da-bu-ne-bizantinizm-/1279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4F74-579A-425D-BC1B-6F00D1A3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6</cp:revision>
  <dcterms:created xsi:type="dcterms:W3CDTF">2021-10-15T11:42:00Z</dcterms:created>
  <dcterms:modified xsi:type="dcterms:W3CDTF">2021-10-18T08:48:00Z</dcterms:modified>
</cp:coreProperties>
</file>