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CFE9" w14:textId="77777777" w:rsidR="00E46457" w:rsidRPr="003D38B8" w:rsidRDefault="00B72AEC" w:rsidP="003D38B8">
      <w:pPr>
        <w:pStyle w:val="BodyA"/>
        <w:spacing w:after="0" w:line="240" w:lineRule="auto"/>
        <w:jc w:val="both"/>
        <w:rPr>
          <w:rFonts w:cs="Calibri"/>
          <w:u w:val="single"/>
        </w:rPr>
      </w:pPr>
      <w:r w:rsidRPr="003D38B8">
        <w:rPr>
          <w:rFonts w:cs="Calibri"/>
          <w:u w:val="single"/>
        </w:rPr>
        <w:t>Basın Bülteni</w:t>
      </w:r>
    </w:p>
    <w:p w14:paraId="7427E87F" w14:textId="3386C87B" w:rsidR="00E46457" w:rsidRPr="003D38B8" w:rsidRDefault="00E31780" w:rsidP="003D38B8">
      <w:pPr>
        <w:pStyle w:val="BodyA"/>
        <w:spacing w:after="0" w:line="240" w:lineRule="auto"/>
        <w:rPr>
          <w:rFonts w:cs="Calibri"/>
        </w:rPr>
      </w:pPr>
      <w:r>
        <w:rPr>
          <w:rFonts w:cs="Calibri"/>
        </w:rPr>
        <w:t>4</w:t>
      </w:r>
      <w:r w:rsidR="00B72AEC" w:rsidRPr="003D38B8">
        <w:rPr>
          <w:rStyle w:val="NoneA"/>
          <w:rFonts w:cs="Calibri"/>
        </w:rPr>
        <w:t xml:space="preserve"> </w:t>
      </w:r>
      <w:r>
        <w:rPr>
          <w:rStyle w:val="NoneA"/>
          <w:rFonts w:cs="Calibri"/>
        </w:rPr>
        <w:t xml:space="preserve">Temmuz </w:t>
      </w:r>
      <w:r w:rsidR="00B72AEC" w:rsidRPr="003D38B8">
        <w:rPr>
          <w:rStyle w:val="NoneA"/>
          <w:rFonts w:cs="Calibri"/>
        </w:rPr>
        <w:t>2022</w:t>
      </w:r>
    </w:p>
    <w:p w14:paraId="3A0F3B96" w14:textId="77777777" w:rsidR="00E46457" w:rsidRPr="003D38B8" w:rsidRDefault="00E46457" w:rsidP="003D38B8">
      <w:pPr>
        <w:pStyle w:val="BodyA"/>
        <w:spacing w:after="0" w:line="240" w:lineRule="auto"/>
        <w:rPr>
          <w:rFonts w:cs="Calibri"/>
        </w:rPr>
      </w:pPr>
    </w:p>
    <w:p w14:paraId="6C38CB50" w14:textId="4A4559D3" w:rsidR="00085F77" w:rsidRPr="00E16771" w:rsidRDefault="00377D95" w:rsidP="00E16771">
      <w:pPr>
        <w:pStyle w:val="BodyA"/>
        <w:spacing w:line="240" w:lineRule="auto"/>
        <w:jc w:val="center"/>
        <w:rPr>
          <w:rStyle w:val="None"/>
          <w:rFonts w:cs="Calibri"/>
          <w:b/>
          <w:bCs/>
          <w:i/>
          <w:iCs/>
          <w:sz w:val="26"/>
          <w:szCs w:val="26"/>
          <w:u w:val="single"/>
        </w:rPr>
      </w:pPr>
      <w:r>
        <w:rPr>
          <w:rFonts w:cs="Calibri"/>
          <w:b/>
          <w:bCs/>
          <w:i/>
          <w:iCs/>
          <w:sz w:val="26"/>
          <w:szCs w:val="26"/>
          <w:u w:val="single"/>
        </w:rPr>
        <w:t xml:space="preserve">Pera Müzesi’nden yeni </w:t>
      </w:r>
      <w:r w:rsidR="00E16771" w:rsidRPr="00E16771">
        <w:rPr>
          <w:rFonts w:cs="Calibri"/>
          <w:b/>
          <w:bCs/>
          <w:i/>
          <w:iCs/>
          <w:sz w:val="26"/>
          <w:szCs w:val="26"/>
          <w:u w:val="single"/>
        </w:rPr>
        <w:t>animasyon</w:t>
      </w:r>
      <w:r w:rsidR="00E16771">
        <w:rPr>
          <w:rFonts w:cs="Calibri"/>
          <w:b/>
          <w:bCs/>
          <w:i/>
          <w:iCs/>
          <w:sz w:val="26"/>
          <w:szCs w:val="26"/>
          <w:u w:val="single"/>
        </w:rPr>
        <w:br/>
      </w:r>
      <w:r w:rsidR="00E16771">
        <w:rPr>
          <w:rFonts w:cs="Calibri"/>
          <w:b/>
          <w:bCs/>
          <w:sz w:val="36"/>
          <w:szCs w:val="36"/>
        </w:rPr>
        <w:t xml:space="preserve">Çocuklar “Kaplumbağalı Adam” ile Tanışıyor </w:t>
      </w:r>
    </w:p>
    <w:p w14:paraId="2BE86748" w14:textId="7D30F899" w:rsidR="00085F77" w:rsidRPr="00377D95" w:rsidRDefault="00085F77" w:rsidP="00377D95">
      <w:pPr>
        <w:pStyle w:val="BodyA"/>
        <w:spacing w:after="200" w:line="240" w:lineRule="auto"/>
        <w:jc w:val="both"/>
        <w:rPr>
          <w:rStyle w:val="None"/>
          <w:rFonts w:cs="Calibri"/>
          <w:b/>
          <w:bCs/>
          <w:sz w:val="24"/>
          <w:szCs w:val="24"/>
        </w:rPr>
      </w:pPr>
      <w:r w:rsidRPr="00377D95">
        <w:rPr>
          <w:rStyle w:val="None"/>
          <w:rFonts w:cs="Calibri"/>
          <w:b/>
          <w:bCs/>
          <w:sz w:val="24"/>
          <w:szCs w:val="24"/>
        </w:rPr>
        <w:t>Pera Müzesi</w:t>
      </w:r>
      <w:r w:rsidR="00377D95">
        <w:rPr>
          <w:rStyle w:val="None"/>
          <w:rFonts w:cs="Calibri"/>
          <w:b/>
          <w:bCs/>
          <w:sz w:val="24"/>
          <w:szCs w:val="24"/>
        </w:rPr>
        <w:t>,</w:t>
      </w:r>
      <w:r w:rsidRPr="00377D95">
        <w:rPr>
          <w:rStyle w:val="None"/>
          <w:rFonts w:cs="Calibri"/>
          <w:b/>
          <w:bCs/>
          <w:sz w:val="24"/>
          <w:szCs w:val="24"/>
        </w:rPr>
        <w:t xml:space="preserve"> çocuklar</w:t>
      </w:r>
      <w:r w:rsidR="00BB2FAD" w:rsidRPr="00377D95">
        <w:rPr>
          <w:rStyle w:val="None"/>
          <w:rFonts w:cs="Calibri"/>
          <w:b/>
          <w:bCs/>
          <w:sz w:val="24"/>
          <w:szCs w:val="24"/>
        </w:rPr>
        <w:t xml:space="preserve"> için hazırladığı </w:t>
      </w:r>
      <w:r w:rsidR="00377D95" w:rsidRPr="00377D95">
        <w:rPr>
          <w:rStyle w:val="Hyperlink1"/>
          <w:color w:val="auto"/>
          <w:sz w:val="24"/>
          <w:szCs w:val="24"/>
          <w:u w:val="none"/>
          <w:rtl/>
          <w:lang w:val="tr-TR"/>
        </w:rPr>
        <w:t>“</w:t>
      </w:r>
      <w:r w:rsidR="00377D95" w:rsidRPr="00377D95">
        <w:rPr>
          <w:rStyle w:val="Hyperlink10"/>
          <w:rFonts w:cs="Calibri"/>
          <w:color w:val="auto"/>
          <w:sz w:val="24"/>
          <w:szCs w:val="24"/>
          <w:u w:val="none"/>
        </w:rPr>
        <w:t xml:space="preserve">Kayboldum Ben Galiba!” </w:t>
      </w:r>
      <w:r w:rsidR="00A511E5">
        <w:rPr>
          <w:rStyle w:val="Hyperlink10"/>
          <w:rFonts w:cs="Calibri"/>
          <w:color w:val="auto"/>
          <w:sz w:val="24"/>
          <w:szCs w:val="24"/>
          <w:u w:val="none"/>
        </w:rPr>
        <w:t xml:space="preserve">mini </w:t>
      </w:r>
      <w:r w:rsidR="0048382A" w:rsidRPr="00377D95">
        <w:rPr>
          <w:rStyle w:val="None"/>
          <w:rFonts w:cs="Calibri"/>
          <w:b/>
          <w:bCs/>
          <w:sz w:val="24"/>
          <w:szCs w:val="24"/>
        </w:rPr>
        <w:t>animasyon serisin</w:t>
      </w:r>
      <w:r w:rsidR="00BB2FAD" w:rsidRPr="00377D95">
        <w:rPr>
          <w:rStyle w:val="None"/>
          <w:rFonts w:cs="Calibri"/>
          <w:b/>
          <w:bCs/>
          <w:sz w:val="24"/>
          <w:szCs w:val="24"/>
        </w:rPr>
        <w:t xml:space="preserve">e </w:t>
      </w:r>
      <w:r w:rsidR="00F9343B" w:rsidRPr="00377D95">
        <w:rPr>
          <w:rStyle w:val="None"/>
          <w:rFonts w:cs="Calibri"/>
          <w:b/>
          <w:bCs/>
          <w:sz w:val="24"/>
          <w:szCs w:val="24"/>
        </w:rPr>
        <w:t xml:space="preserve">“Kaplumbağalı Adam” </w:t>
      </w:r>
      <w:r w:rsidR="00F870CF">
        <w:rPr>
          <w:rStyle w:val="None"/>
          <w:rFonts w:cs="Calibri"/>
          <w:b/>
          <w:bCs/>
          <w:sz w:val="24"/>
          <w:szCs w:val="24"/>
        </w:rPr>
        <w:t>ile</w:t>
      </w:r>
      <w:r w:rsidR="00F9343B" w:rsidRPr="00377D95">
        <w:rPr>
          <w:rStyle w:val="None"/>
          <w:rFonts w:cs="Calibri"/>
          <w:b/>
          <w:bCs/>
          <w:sz w:val="24"/>
          <w:szCs w:val="24"/>
        </w:rPr>
        <w:t xml:space="preserve"> devam ediyor. Animasyonun baş karakterleri elçi ve maymun bu kez müze</w:t>
      </w:r>
      <w:r w:rsidR="00A511E5">
        <w:rPr>
          <w:rStyle w:val="None"/>
          <w:rFonts w:cs="Calibri"/>
          <w:b/>
          <w:bCs/>
          <w:sz w:val="24"/>
          <w:szCs w:val="24"/>
        </w:rPr>
        <w:t>de</w:t>
      </w:r>
      <w:r w:rsidR="00F9343B" w:rsidRPr="00377D95">
        <w:rPr>
          <w:rStyle w:val="None"/>
          <w:rFonts w:cs="Calibri"/>
          <w:b/>
          <w:bCs/>
          <w:sz w:val="24"/>
          <w:szCs w:val="24"/>
        </w:rPr>
        <w:t xml:space="preserve"> </w:t>
      </w:r>
      <w:r w:rsidR="0048382A" w:rsidRPr="00377D95">
        <w:rPr>
          <w:rStyle w:val="None"/>
          <w:rFonts w:cs="Calibri"/>
          <w:b/>
          <w:bCs/>
          <w:sz w:val="24"/>
          <w:szCs w:val="24"/>
        </w:rPr>
        <w:t>Osman Hamdi Bey</w:t>
      </w:r>
      <w:r w:rsidR="00F9343B" w:rsidRPr="00377D95">
        <w:rPr>
          <w:rStyle w:val="None"/>
          <w:rFonts w:cs="Calibri"/>
          <w:b/>
          <w:bCs/>
          <w:sz w:val="24"/>
          <w:szCs w:val="24"/>
        </w:rPr>
        <w:t xml:space="preserve"> </w:t>
      </w:r>
      <w:r w:rsidR="00A511E5">
        <w:rPr>
          <w:rStyle w:val="None"/>
          <w:rFonts w:cs="Calibri"/>
          <w:b/>
          <w:bCs/>
          <w:sz w:val="24"/>
          <w:szCs w:val="24"/>
        </w:rPr>
        <w:t>sergisini</w:t>
      </w:r>
      <w:r w:rsidR="00A511E5" w:rsidRPr="00377D95">
        <w:rPr>
          <w:rStyle w:val="None"/>
          <w:rFonts w:cs="Calibri"/>
          <w:b/>
          <w:bCs/>
          <w:sz w:val="24"/>
          <w:szCs w:val="24"/>
        </w:rPr>
        <w:t xml:space="preserve"> </w:t>
      </w:r>
      <w:r w:rsidR="00F9343B" w:rsidRPr="00377D95">
        <w:rPr>
          <w:rStyle w:val="None"/>
          <w:rFonts w:cs="Calibri"/>
          <w:b/>
          <w:bCs/>
          <w:sz w:val="24"/>
          <w:szCs w:val="24"/>
        </w:rPr>
        <w:t>ziyaret ederek, ünlü “Kaplumbağa Terbiyecisi” tablosu üzerine sohbet ediyor.</w:t>
      </w:r>
    </w:p>
    <w:p w14:paraId="79540292" w14:textId="11608FC1" w:rsidR="00400564" w:rsidRPr="00377D95" w:rsidRDefault="00400564" w:rsidP="00377D95">
      <w:pPr>
        <w:pStyle w:val="BodyA"/>
        <w:spacing w:after="200" w:line="240" w:lineRule="auto"/>
        <w:jc w:val="both"/>
        <w:rPr>
          <w:rStyle w:val="None"/>
          <w:rFonts w:cs="Calibri"/>
          <w:color w:val="auto"/>
          <w:sz w:val="24"/>
          <w:szCs w:val="24"/>
        </w:rPr>
      </w:pPr>
      <w:r w:rsidRPr="00377D95">
        <w:rPr>
          <w:rStyle w:val="None"/>
          <w:rFonts w:cs="Calibri"/>
          <w:color w:val="auto"/>
          <w:sz w:val="24"/>
          <w:szCs w:val="24"/>
        </w:rPr>
        <w:t>Pera Müzesi, Suna ve İnan Kıraç Vakfı Oryantalist Resim Koleksiyonu’nu çocuklara tanıtmak için hazırladığı</w:t>
      </w:r>
      <w:r w:rsidRPr="00F870CF">
        <w:rPr>
          <w:rStyle w:val="None"/>
          <w:rFonts w:cs="Calibri"/>
          <w:b/>
          <w:bCs/>
          <w:color w:val="auto"/>
          <w:sz w:val="24"/>
          <w:szCs w:val="24"/>
        </w:rPr>
        <w:t xml:space="preserve"> </w:t>
      </w:r>
      <w:hyperlink r:id="rId7" w:history="1">
        <w:r w:rsidRPr="00F870CF">
          <w:rPr>
            <w:rStyle w:val="Hyperlink1"/>
            <w:b w:val="0"/>
            <w:bCs w:val="0"/>
            <w:sz w:val="24"/>
            <w:szCs w:val="24"/>
            <w:rtl/>
            <w:lang w:val="tr-TR"/>
          </w:rPr>
          <w:t>“</w:t>
        </w:r>
        <w:r w:rsidRPr="00F870CF">
          <w:rPr>
            <w:rStyle w:val="Hyperlink10"/>
            <w:rFonts w:cs="Calibri"/>
            <w:b w:val="0"/>
            <w:bCs w:val="0"/>
            <w:sz w:val="24"/>
            <w:szCs w:val="24"/>
          </w:rPr>
          <w:t>Kayboldum Ben Galiba!”</w:t>
        </w:r>
      </w:hyperlink>
      <w:r w:rsidRPr="00377D95">
        <w:rPr>
          <w:rStyle w:val="None"/>
          <w:rFonts w:cs="Calibri"/>
          <w:color w:val="auto"/>
          <w:sz w:val="24"/>
          <w:szCs w:val="24"/>
        </w:rPr>
        <w:t xml:space="preserve"> isimli animasyon serisi</w:t>
      </w:r>
      <w:r w:rsidR="008A4BD1">
        <w:rPr>
          <w:rStyle w:val="None"/>
          <w:rFonts w:cs="Calibri"/>
          <w:color w:val="auto"/>
          <w:sz w:val="24"/>
          <w:szCs w:val="24"/>
        </w:rPr>
        <w:t>nin ikinci bölümünü yayınladı.</w:t>
      </w:r>
      <w:r w:rsidR="00FA3998">
        <w:rPr>
          <w:rStyle w:val="None"/>
          <w:rFonts w:cs="Calibri"/>
          <w:color w:val="auto"/>
          <w:sz w:val="24"/>
          <w:szCs w:val="24"/>
        </w:rPr>
        <w:t xml:space="preserve"> </w:t>
      </w:r>
      <w:r w:rsidRPr="00377D95">
        <w:rPr>
          <w:rStyle w:val="None"/>
          <w:rFonts w:cs="Calibri"/>
          <w:color w:val="auto"/>
          <w:sz w:val="24"/>
          <w:szCs w:val="24"/>
        </w:rPr>
        <w:t xml:space="preserve">4-12 yaş arası çocuklara yönelik </w:t>
      </w:r>
      <w:r w:rsidR="008A4BD1">
        <w:rPr>
          <w:rStyle w:val="None"/>
          <w:rFonts w:cs="Calibri"/>
          <w:color w:val="auto"/>
          <w:sz w:val="24"/>
          <w:szCs w:val="24"/>
        </w:rPr>
        <w:t>animasyonlarda</w:t>
      </w:r>
      <w:r w:rsidRPr="00377D95">
        <w:rPr>
          <w:rStyle w:val="None"/>
          <w:rFonts w:cs="Calibri"/>
          <w:color w:val="auto"/>
          <w:sz w:val="24"/>
          <w:szCs w:val="24"/>
        </w:rPr>
        <w:t xml:space="preserve">, bir elçi </w:t>
      </w:r>
      <w:r w:rsidR="00F870CF">
        <w:rPr>
          <w:rStyle w:val="None"/>
          <w:rFonts w:cs="Calibri"/>
          <w:color w:val="auto"/>
          <w:sz w:val="24"/>
          <w:szCs w:val="24"/>
        </w:rPr>
        <w:t>ve</w:t>
      </w:r>
      <w:r w:rsidRPr="00377D95">
        <w:rPr>
          <w:rStyle w:val="None"/>
          <w:rFonts w:cs="Calibri"/>
          <w:color w:val="auto"/>
          <w:sz w:val="24"/>
          <w:szCs w:val="24"/>
        </w:rPr>
        <w:t xml:space="preserve"> yemiş aramak için haremden çıkan bir maymun, zamanda yolculuk yaparak Pera Müzesi’nin koleksiyon sergilerini keşfe çıkıyor. </w:t>
      </w:r>
    </w:p>
    <w:p w14:paraId="4B573DCC" w14:textId="0A793295" w:rsidR="00DE05F7" w:rsidRPr="00EF3208" w:rsidRDefault="00C365BB" w:rsidP="00EF3208">
      <w:pPr>
        <w:pStyle w:val="BodyA"/>
        <w:spacing w:after="200"/>
        <w:jc w:val="both"/>
        <w:rPr>
          <w:rStyle w:val="None"/>
          <w:rFonts w:cs="Calibri"/>
          <w:color w:val="FF0000"/>
          <w:sz w:val="24"/>
          <w:szCs w:val="24"/>
        </w:rPr>
      </w:pPr>
      <w:hyperlink r:id="rId8" w:history="1">
        <w:r w:rsidR="00400564" w:rsidRPr="00377D95">
          <w:rPr>
            <w:rStyle w:val="Kpr"/>
            <w:rFonts w:cs="Calibri"/>
            <w:b/>
            <w:bCs/>
            <w:color w:val="0563C1"/>
            <w:sz w:val="24"/>
            <w:szCs w:val="24"/>
            <w:rtl/>
          </w:rPr>
          <w:t>“</w:t>
        </w:r>
        <w:r w:rsidR="00400564" w:rsidRPr="00377D95">
          <w:rPr>
            <w:rStyle w:val="Kpr"/>
            <w:rFonts w:cs="Calibri"/>
            <w:b/>
            <w:bCs/>
            <w:color w:val="0563C1"/>
            <w:sz w:val="24"/>
            <w:szCs w:val="24"/>
          </w:rPr>
          <w:t>Elçinin Serüveni”</w:t>
        </w:r>
      </w:hyperlink>
      <w:r w:rsidR="00400564" w:rsidRPr="00377D95">
        <w:rPr>
          <w:rStyle w:val="None"/>
          <w:rFonts w:cs="Calibri"/>
          <w:b/>
          <w:bCs/>
          <w:sz w:val="24"/>
          <w:szCs w:val="24"/>
        </w:rPr>
        <w:t xml:space="preserve"> </w:t>
      </w:r>
      <w:r w:rsidR="00117ECF">
        <w:rPr>
          <w:rStyle w:val="None"/>
          <w:rFonts w:cs="Calibri"/>
          <w:sz w:val="24"/>
          <w:szCs w:val="24"/>
        </w:rPr>
        <w:t>adlı</w:t>
      </w:r>
      <w:r w:rsidR="00400564" w:rsidRPr="00377D95">
        <w:rPr>
          <w:rStyle w:val="None"/>
          <w:rFonts w:cs="Calibri"/>
          <w:sz w:val="24"/>
          <w:szCs w:val="24"/>
        </w:rPr>
        <w:t xml:space="preserve"> i</w:t>
      </w:r>
      <w:r w:rsidR="00350C5A" w:rsidRPr="00377D95">
        <w:rPr>
          <w:rStyle w:val="None"/>
          <w:rFonts w:cs="Calibri"/>
          <w:sz w:val="24"/>
          <w:szCs w:val="24"/>
        </w:rPr>
        <w:t>lk bölümde</w:t>
      </w:r>
      <w:r w:rsidR="00DE05F7" w:rsidRPr="00377D95">
        <w:rPr>
          <w:rStyle w:val="None"/>
          <w:rFonts w:cs="Calibri"/>
          <w:b/>
          <w:bCs/>
          <w:color w:val="0070C0"/>
          <w:sz w:val="24"/>
          <w:szCs w:val="24"/>
        </w:rPr>
        <w:t xml:space="preserve"> </w:t>
      </w:r>
      <w:hyperlink r:id="rId9" w:history="1">
        <w:r w:rsidR="00680B0A" w:rsidRPr="00377D95">
          <w:rPr>
            <w:rStyle w:val="Kpr"/>
            <w:rFonts w:cs="Calibri"/>
            <w:i/>
            <w:iCs/>
            <w:color w:val="0563C1"/>
            <w:sz w:val="24"/>
            <w:szCs w:val="24"/>
          </w:rPr>
          <w:t>Kesişen Dünyalar: Elçiler ve Ressamlar</w:t>
        </w:r>
      </w:hyperlink>
      <w:r w:rsidR="00350C5A" w:rsidRPr="00377D95">
        <w:rPr>
          <w:rStyle w:val="None"/>
          <w:rFonts w:cs="Calibri"/>
          <w:sz w:val="24"/>
          <w:szCs w:val="24"/>
        </w:rPr>
        <w:t xml:space="preserve"> koleksiyon sergisini gezen</w:t>
      </w:r>
      <w:r w:rsidR="00117ECF">
        <w:rPr>
          <w:rStyle w:val="None"/>
          <w:rFonts w:cs="Calibri"/>
          <w:sz w:val="24"/>
          <w:szCs w:val="24"/>
        </w:rPr>
        <w:t xml:space="preserve"> elçi ve maymun, </w:t>
      </w:r>
      <w:hyperlink r:id="rId10" w:history="1">
        <w:r w:rsidR="00117ECF" w:rsidRPr="00117ECF">
          <w:rPr>
            <w:rStyle w:val="Kpr"/>
            <w:rFonts w:cs="Calibri"/>
            <w:b/>
            <w:bCs/>
            <w:color w:val="0563C1"/>
            <w:sz w:val="24"/>
            <w:szCs w:val="24"/>
          </w:rPr>
          <w:t>“Kaplumbağalı Adam”</w:t>
        </w:r>
      </w:hyperlink>
      <w:r w:rsidR="00400564" w:rsidRPr="00117ECF">
        <w:rPr>
          <w:rStyle w:val="None"/>
          <w:rFonts w:cs="Calibri"/>
          <w:color w:val="0563C1"/>
          <w:sz w:val="24"/>
          <w:szCs w:val="24"/>
        </w:rPr>
        <w:t xml:space="preserve"> </w:t>
      </w:r>
      <w:r w:rsidR="00117ECF">
        <w:rPr>
          <w:rStyle w:val="None"/>
          <w:rFonts w:cs="Calibri"/>
          <w:sz w:val="24"/>
          <w:szCs w:val="24"/>
        </w:rPr>
        <w:t xml:space="preserve">başlıklı ikinci </w:t>
      </w:r>
      <w:r w:rsidR="00A511E5">
        <w:rPr>
          <w:rStyle w:val="None"/>
          <w:rFonts w:cs="Calibri"/>
          <w:sz w:val="24"/>
          <w:szCs w:val="24"/>
        </w:rPr>
        <w:t>bölümde</w:t>
      </w:r>
      <w:r w:rsidR="00117ECF">
        <w:rPr>
          <w:rStyle w:val="None"/>
          <w:rFonts w:cs="Calibri"/>
          <w:sz w:val="24"/>
          <w:szCs w:val="24"/>
        </w:rPr>
        <w:t>,</w:t>
      </w:r>
      <w:r w:rsidR="00400564" w:rsidRPr="00377D95">
        <w:rPr>
          <w:rStyle w:val="None"/>
          <w:rFonts w:cs="Calibri"/>
          <w:sz w:val="24"/>
          <w:szCs w:val="24"/>
        </w:rPr>
        <w:t xml:space="preserve"> </w:t>
      </w:r>
      <w:r w:rsidR="00572A4C" w:rsidRPr="00377D95">
        <w:rPr>
          <w:rStyle w:val="None"/>
          <w:rFonts w:cs="Calibri"/>
          <w:sz w:val="24"/>
          <w:szCs w:val="24"/>
        </w:rPr>
        <w:t xml:space="preserve">müzenin </w:t>
      </w:r>
      <w:r w:rsidR="00DE05F7" w:rsidRPr="00377D95">
        <w:rPr>
          <w:rStyle w:val="None"/>
          <w:rFonts w:cs="Calibri"/>
          <w:sz w:val="24"/>
          <w:szCs w:val="24"/>
        </w:rPr>
        <w:t>Osman Hamdi Bey</w:t>
      </w:r>
      <w:r w:rsidR="00102BA9" w:rsidRPr="00377D95">
        <w:rPr>
          <w:rStyle w:val="None"/>
          <w:rFonts w:cs="Calibri"/>
          <w:sz w:val="24"/>
          <w:szCs w:val="24"/>
        </w:rPr>
        <w:t>’e</w:t>
      </w:r>
      <w:r w:rsidR="00F870CF">
        <w:rPr>
          <w:rStyle w:val="None"/>
          <w:rFonts w:cs="Calibri"/>
          <w:sz w:val="24"/>
          <w:szCs w:val="24"/>
        </w:rPr>
        <w:t xml:space="preserve"> </w:t>
      </w:r>
      <w:r w:rsidR="00102BA9" w:rsidRPr="00377D95">
        <w:rPr>
          <w:rStyle w:val="None"/>
          <w:rFonts w:cs="Calibri"/>
          <w:sz w:val="24"/>
          <w:szCs w:val="24"/>
        </w:rPr>
        <w:t>ayrılan</w:t>
      </w:r>
      <w:r w:rsidR="00DE05F7" w:rsidRPr="00377D95">
        <w:rPr>
          <w:rStyle w:val="None"/>
          <w:rFonts w:cs="Calibri"/>
          <w:sz w:val="24"/>
          <w:szCs w:val="24"/>
        </w:rPr>
        <w:t xml:space="preserve"> </w:t>
      </w:r>
      <w:r w:rsidR="00572A4C" w:rsidRPr="00377D95">
        <w:rPr>
          <w:rStyle w:val="None"/>
          <w:rFonts w:cs="Calibri"/>
          <w:sz w:val="24"/>
          <w:szCs w:val="24"/>
        </w:rPr>
        <w:t>bölümü</w:t>
      </w:r>
      <w:r w:rsidR="00F870CF">
        <w:rPr>
          <w:rStyle w:val="None"/>
          <w:rFonts w:cs="Calibri"/>
          <w:sz w:val="24"/>
          <w:szCs w:val="24"/>
        </w:rPr>
        <w:t>nü</w:t>
      </w:r>
      <w:r w:rsidR="00DE05F7" w:rsidRPr="00377D95">
        <w:rPr>
          <w:rStyle w:val="None"/>
          <w:rFonts w:cs="Calibri"/>
          <w:sz w:val="24"/>
          <w:szCs w:val="24"/>
        </w:rPr>
        <w:t xml:space="preserve"> keşfe çıkıyor. </w:t>
      </w:r>
      <w:r w:rsidR="00325599" w:rsidRPr="00325599">
        <w:rPr>
          <w:rStyle w:val="None"/>
          <w:rFonts w:cs="Calibri"/>
          <w:color w:val="auto"/>
          <w:sz w:val="24"/>
          <w:szCs w:val="24"/>
        </w:rPr>
        <w:t xml:space="preserve">Türk tarihinin en etkili kültür insanlarından biri olan Osman Hamdi Bey’in hayatı hakkında </w:t>
      </w:r>
      <w:r w:rsidR="00325599">
        <w:rPr>
          <w:rStyle w:val="None"/>
          <w:rFonts w:cs="Calibri"/>
          <w:color w:val="auto"/>
          <w:sz w:val="24"/>
          <w:szCs w:val="24"/>
        </w:rPr>
        <w:t xml:space="preserve">sohbet eden </w:t>
      </w:r>
      <w:r w:rsidR="00117ECF">
        <w:rPr>
          <w:rStyle w:val="None"/>
          <w:rFonts w:cs="Calibri"/>
          <w:color w:val="auto"/>
          <w:sz w:val="24"/>
          <w:szCs w:val="24"/>
        </w:rPr>
        <w:t>ikili</w:t>
      </w:r>
      <w:r w:rsidR="00325599">
        <w:rPr>
          <w:rStyle w:val="None"/>
          <w:rFonts w:cs="Calibri"/>
          <w:color w:val="auto"/>
          <w:sz w:val="24"/>
          <w:szCs w:val="24"/>
        </w:rPr>
        <w:t>, Oryantalist res</w:t>
      </w:r>
      <w:r w:rsidR="008A4BD1">
        <w:rPr>
          <w:rStyle w:val="None"/>
          <w:rFonts w:cs="Calibri"/>
          <w:color w:val="auto"/>
          <w:sz w:val="24"/>
          <w:szCs w:val="24"/>
        </w:rPr>
        <w:t>mi</w:t>
      </w:r>
      <w:r w:rsidR="00FA3998">
        <w:rPr>
          <w:rStyle w:val="None"/>
          <w:rFonts w:cs="Calibri"/>
          <w:color w:val="auto"/>
          <w:sz w:val="24"/>
          <w:szCs w:val="24"/>
        </w:rPr>
        <w:t xml:space="preserve"> </w:t>
      </w:r>
      <w:r w:rsidR="00EF3208">
        <w:rPr>
          <w:rStyle w:val="None"/>
          <w:rFonts w:cs="Calibri"/>
          <w:color w:val="auto"/>
          <w:sz w:val="24"/>
          <w:szCs w:val="24"/>
        </w:rPr>
        <w:t xml:space="preserve">eğlenceli bir dille </w:t>
      </w:r>
      <w:r w:rsidR="008A4BD1">
        <w:rPr>
          <w:rStyle w:val="None"/>
          <w:rFonts w:cs="Calibri"/>
          <w:color w:val="auto"/>
          <w:sz w:val="24"/>
          <w:szCs w:val="24"/>
        </w:rPr>
        <w:t>anlatıyor</w:t>
      </w:r>
      <w:r w:rsidR="00BB2FAD" w:rsidRPr="00377D95">
        <w:rPr>
          <w:rStyle w:val="None"/>
          <w:rFonts w:cs="Calibri"/>
          <w:color w:val="auto"/>
          <w:sz w:val="24"/>
          <w:szCs w:val="24"/>
        </w:rPr>
        <w:t xml:space="preserve">. </w:t>
      </w:r>
      <w:r w:rsidR="00DE05F7" w:rsidRPr="00377D95">
        <w:rPr>
          <w:rStyle w:val="None"/>
          <w:rFonts w:cs="Calibri"/>
          <w:sz w:val="24"/>
          <w:szCs w:val="24"/>
        </w:rPr>
        <w:t xml:space="preserve">Osman Hamdi Bey’in </w:t>
      </w:r>
      <w:r w:rsidR="00EF3208">
        <w:rPr>
          <w:rStyle w:val="None"/>
          <w:rFonts w:cs="Calibri"/>
          <w:sz w:val="24"/>
          <w:szCs w:val="24"/>
        </w:rPr>
        <w:t xml:space="preserve">başyapıtı </w:t>
      </w:r>
      <w:r w:rsidR="00DE05F7" w:rsidRPr="00377D95">
        <w:rPr>
          <w:rStyle w:val="None"/>
          <w:rFonts w:cs="Calibri"/>
          <w:sz w:val="24"/>
          <w:szCs w:val="24"/>
        </w:rPr>
        <w:t>Kaplumbağa Terbiyecisi</w:t>
      </w:r>
      <w:r w:rsidR="00EF3208">
        <w:rPr>
          <w:rStyle w:val="None"/>
          <w:rFonts w:cs="Calibri"/>
          <w:sz w:val="24"/>
          <w:szCs w:val="24"/>
        </w:rPr>
        <w:t>’ne odaklanan animasyonda,</w:t>
      </w:r>
      <w:r w:rsidR="00DE05F7" w:rsidRPr="00377D95">
        <w:rPr>
          <w:rStyle w:val="None"/>
          <w:rFonts w:cs="Calibri"/>
          <w:sz w:val="24"/>
          <w:szCs w:val="24"/>
        </w:rPr>
        <w:t xml:space="preserve"> çocuklar kadar yetişkinleri</w:t>
      </w:r>
      <w:r w:rsidR="00EF3208">
        <w:rPr>
          <w:rStyle w:val="None"/>
          <w:rFonts w:cs="Calibri"/>
          <w:sz w:val="24"/>
          <w:szCs w:val="24"/>
        </w:rPr>
        <w:t xml:space="preserve">n de ilgisini çekecek </w:t>
      </w:r>
      <w:r w:rsidR="00DE05F7" w:rsidRPr="00377D95">
        <w:rPr>
          <w:rStyle w:val="None"/>
          <w:rFonts w:cs="Calibri"/>
          <w:sz w:val="24"/>
          <w:szCs w:val="24"/>
        </w:rPr>
        <w:t xml:space="preserve">bilgiler </w:t>
      </w:r>
      <w:r w:rsidR="00EF3208">
        <w:rPr>
          <w:rStyle w:val="None"/>
          <w:rFonts w:cs="Calibri"/>
          <w:sz w:val="24"/>
          <w:szCs w:val="24"/>
        </w:rPr>
        <w:t>yer alıyor</w:t>
      </w:r>
      <w:r w:rsidR="00112705" w:rsidRPr="00377D95">
        <w:rPr>
          <w:rStyle w:val="None"/>
          <w:rFonts w:cs="Calibri"/>
          <w:sz w:val="24"/>
          <w:szCs w:val="24"/>
        </w:rPr>
        <w:t xml:space="preserve">. </w:t>
      </w:r>
    </w:p>
    <w:p w14:paraId="59A1E7F3" w14:textId="29562BDD" w:rsidR="00377D95" w:rsidRDefault="00AF40E6" w:rsidP="00377D95">
      <w:pPr>
        <w:pStyle w:val="BodyA"/>
        <w:spacing w:after="200" w:line="240" w:lineRule="auto"/>
        <w:jc w:val="both"/>
        <w:rPr>
          <w:rStyle w:val="None"/>
          <w:rFonts w:cs="Calibri"/>
          <w:sz w:val="24"/>
          <w:szCs w:val="24"/>
        </w:rPr>
      </w:pPr>
      <w:r w:rsidRPr="00377D95">
        <w:rPr>
          <w:rStyle w:val="None"/>
          <w:rFonts w:cs="Calibri"/>
          <w:sz w:val="24"/>
          <w:szCs w:val="24"/>
        </w:rPr>
        <w:t xml:space="preserve">Yönetmenliğini Ethem Onur Bilgiç ve Emrah Tümer’in yaptığı “Kayboldum Ben Galiba!” animasyon serisinin müzikleri Nilipek ve Berkay Küçükbaşlar’a ait. Maymunu Meltem Cumbul’un, elçiyi Yekta Kopan’ın seslendirdiği </w:t>
      </w:r>
      <w:r w:rsidR="00112705" w:rsidRPr="000C535A">
        <w:rPr>
          <w:rStyle w:val="None"/>
          <w:rFonts w:cs="Calibri"/>
          <w:b/>
          <w:bCs/>
          <w:color w:val="000000" w:themeColor="text1"/>
          <w:sz w:val="24"/>
          <w:szCs w:val="24"/>
        </w:rPr>
        <w:t>“</w:t>
      </w:r>
      <w:r w:rsidR="00377D95" w:rsidRPr="000C535A">
        <w:rPr>
          <w:rStyle w:val="None"/>
          <w:rFonts w:cs="Calibri"/>
          <w:b/>
          <w:bCs/>
          <w:color w:val="auto"/>
          <w:sz w:val="24"/>
          <w:szCs w:val="24"/>
        </w:rPr>
        <w:t>Kayboldum Ben Galiba!</w:t>
      </w:r>
      <w:r w:rsidR="00A511E5">
        <w:rPr>
          <w:rStyle w:val="None"/>
          <w:rFonts w:cs="Calibri"/>
          <w:b/>
          <w:bCs/>
          <w:color w:val="auto"/>
          <w:sz w:val="24"/>
          <w:szCs w:val="24"/>
        </w:rPr>
        <w:t xml:space="preserve"> </w:t>
      </w:r>
      <w:r w:rsidR="00112705" w:rsidRPr="000C535A">
        <w:rPr>
          <w:rStyle w:val="None"/>
          <w:rFonts w:cs="Calibri"/>
          <w:b/>
          <w:bCs/>
          <w:color w:val="000000" w:themeColor="text1"/>
          <w:sz w:val="24"/>
          <w:szCs w:val="24"/>
        </w:rPr>
        <w:t>Kaplumbağalı Adam”</w:t>
      </w:r>
      <w:r w:rsidR="00112705" w:rsidRPr="00377D95">
        <w:rPr>
          <w:rStyle w:val="None"/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A511E5">
        <w:rPr>
          <w:rStyle w:val="None"/>
          <w:rFonts w:cs="Calibri"/>
          <w:sz w:val="24"/>
          <w:szCs w:val="24"/>
        </w:rPr>
        <w:t>bölümü</w:t>
      </w:r>
      <w:r w:rsidR="00A511E5" w:rsidRPr="00377D95">
        <w:rPr>
          <w:rStyle w:val="None"/>
          <w:rFonts w:cs="Calibri"/>
          <w:sz w:val="24"/>
          <w:szCs w:val="24"/>
        </w:rPr>
        <w:t xml:space="preserve"> </w:t>
      </w:r>
      <w:hyperlink r:id="rId11" w:history="1">
        <w:r w:rsidR="00112705" w:rsidRPr="000C535A">
          <w:rPr>
            <w:rStyle w:val="Kpr"/>
            <w:rFonts w:cs="Calibri"/>
            <w:b/>
            <w:bCs/>
            <w:color w:val="0563C1"/>
            <w:sz w:val="24"/>
            <w:szCs w:val="24"/>
          </w:rPr>
          <w:t>Pera Müzesi Youtube kanalından</w:t>
        </w:r>
      </w:hyperlink>
      <w:r w:rsidR="00112705" w:rsidRPr="000C535A">
        <w:rPr>
          <w:rStyle w:val="None"/>
          <w:rFonts w:cs="Calibri"/>
          <w:color w:val="0563C1"/>
          <w:sz w:val="24"/>
          <w:szCs w:val="24"/>
        </w:rPr>
        <w:t xml:space="preserve"> </w:t>
      </w:r>
      <w:r w:rsidR="00112705" w:rsidRPr="00377D95">
        <w:rPr>
          <w:rStyle w:val="None"/>
          <w:rFonts w:cs="Calibri"/>
          <w:sz w:val="24"/>
          <w:szCs w:val="24"/>
        </w:rPr>
        <w:t>izlenebilir.</w:t>
      </w:r>
    </w:p>
    <w:p w14:paraId="21D356FC" w14:textId="5681ECF4" w:rsidR="00E46457" w:rsidRPr="003D38B8" w:rsidRDefault="00360FA5" w:rsidP="003D38B8">
      <w:pPr>
        <w:pStyle w:val="NormalWeb"/>
        <w:rPr>
          <w:rStyle w:val="None"/>
          <w:rFonts w:ascii="Calibri" w:eastAsia="Calibri" w:hAnsi="Calibri" w:cs="Calibri"/>
          <w:b/>
          <w:bCs/>
          <w:sz w:val="22"/>
          <w:szCs w:val="22"/>
          <w:u w:val="single"/>
          <w:lang w:val="tr-TR"/>
        </w:rPr>
      </w:pPr>
      <w:r>
        <w:rPr>
          <w:rStyle w:val="None"/>
          <w:rFonts w:ascii="Calibri" w:hAnsi="Calibri" w:cs="Calibri"/>
          <w:b/>
          <w:bCs/>
          <w:sz w:val="22"/>
          <w:szCs w:val="22"/>
          <w:u w:val="single"/>
          <w:lang w:val="tr-TR"/>
        </w:rPr>
        <w:br/>
      </w:r>
      <w:r w:rsidR="00B72AEC" w:rsidRPr="003D38B8">
        <w:rPr>
          <w:rStyle w:val="None"/>
          <w:rFonts w:ascii="Calibri" w:hAnsi="Calibri" w:cs="Calibri"/>
          <w:b/>
          <w:bCs/>
          <w:sz w:val="22"/>
          <w:szCs w:val="22"/>
          <w:u w:val="single"/>
          <w:lang w:val="tr-TR"/>
        </w:rPr>
        <w:t>Animasyon Künyesi</w:t>
      </w:r>
    </w:p>
    <w:p w14:paraId="43BCCC2D" w14:textId="6B2385CC" w:rsidR="00E46457" w:rsidRPr="003D38B8" w:rsidRDefault="00B72AEC" w:rsidP="003D38B8">
      <w:pPr>
        <w:pStyle w:val="NormalWeb"/>
        <w:spacing w:before="0"/>
        <w:rPr>
          <w:rStyle w:val="None"/>
          <w:rFonts w:ascii="Calibri" w:eastAsia="Calibri" w:hAnsi="Calibri" w:cs="Calibri"/>
          <w:sz w:val="22"/>
          <w:szCs w:val="22"/>
          <w:lang w:val="tr-TR"/>
        </w:rPr>
      </w:pPr>
      <w:r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Yöneten</w:t>
      </w:r>
      <w:r w:rsidR="0003147B"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ler</w:t>
      </w:r>
      <w:r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:</w:t>
      </w:r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 xml:space="preserve"> Ethem Onur Bilgiç, Emrah Tümer</w:t>
      </w:r>
      <w:r w:rsidRPr="003D38B8">
        <w:rPr>
          <w:rStyle w:val="None"/>
          <w:rFonts w:ascii="Calibri" w:eastAsia="Calibri" w:hAnsi="Calibri" w:cs="Calibri"/>
          <w:sz w:val="22"/>
          <w:szCs w:val="22"/>
          <w:lang w:val="tr-TR"/>
        </w:rPr>
        <w:br/>
      </w:r>
      <w:r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Seslendirme:</w:t>
      </w:r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 xml:space="preserve"> Meltem Cumbul, Yekta Kopan</w:t>
      </w:r>
      <w:r w:rsidRPr="003D38B8">
        <w:rPr>
          <w:rStyle w:val="None"/>
          <w:rFonts w:ascii="Calibri" w:eastAsia="Calibri" w:hAnsi="Calibri" w:cs="Calibri"/>
          <w:sz w:val="22"/>
          <w:szCs w:val="22"/>
          <w:lang w:val="tr-TR"/>
        </w:rPr>
        <w:br/>
      </w:r>
      <w:r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Animasyon</w:t>
      </w:r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>: Emrah Tümer</w:t>
      </w:r>
      <w:r w:rsidRPr="003D38B8">
        <w:rPr>
          <w:rStyle w:val="None"/>
          <w:rFonts w:ascii="Calibri" w:eastAsia="Calibri" w:hAnsi="Calibri" w:cs="Calibri"/>
          <w:sz w:val="22"/>
          <w:szCs w:val="22"/>
          <w:lang w:val="tr-TR"/>
        </w:rPr>
        <w:br/>
      </w:r>
      <w:r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Çizimler:</w:t>
      </w:r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 xml:space="preserve"> Emre Karacan</w:t>
      </w:r>
      <w:r w:rsidRPr="003D38B8">
        <w:rPr>
          <w:rStyle w:val="None"/>
          <w:rFonts w:ascii="Calibri" w:eastAsia="Calibri" w:hAnsi="Calibri" w:cs="Calibri"/>
          <w:sz w:val="22"/>
          <w:szCs w:val="22"/>
          <w:lang w:val="tr-TR"/>
        </w:rPr>
        <w:br/>
      </w:r>
      <w:r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Müzik:</w:t>
      </w:r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 xml:space="preserve"> Nilipek, Berkay Küçükbaşlar</w:t>
      </w:r>
      <w:r w:rsidRPr="003D38B8">
        <w:rPr>
          <w:rStyle w:val="None"/>
          <w:rFonts w:ascii="Calibri" w:eastAsia="Calibri" w:hAnsi="Calibri" w:cs="Calibri"/>
          <w:sz w:val="22"/>
          <w:szCs w:val="22"/>
          <w:lang w:val="tr-TR"/>
        </w:rPr>
        <w:br/>
      </w:r>
      <w:r w:rsidRPr="003D38B8">
        <w:rPr>
          <w:rStyle w:val="None"/>
          <w:rFonts w:ascii="Calibri" w:hAnsi="Calibri" w:cs="Calibri"/>
          <w:b/>
          <w:bCs/>
          <w:sz w:val="22"/>
          <w:szCs w:val="22"/>
          <w:lang w:val="tr-TR"/>
        </w:rPr>
        <w:t>Yürütücü Yapımcı:</w:t>
      </w:r>
      <w:r w:rsidRPr="003D38B8">
        <w:rPr>
          <w:rStyle w:val="None"/>
          <w:rFonts w:ascii="Calibri" w:hAnsi="Calibri" w:cs="Calibri"/>
          <w:sz w:val="22"/>
          <w:szCs w:val="22"/>
          <w:lang w:val="tr-TR"/>
        </w:rPr>
        <w:t xml:space="preserve"> Volkan Şenozan, Irmak Wöber, Hazal Altun</w:t>
      </w:r>
    </w:p>
    <w:p w14:paraId="43F8A5C7" w14:textId="5BA58C0E" w:rsidR="00F870CF" w:rsidRPr="000C535A" w:rsidRDefault="00B5562E" w:rsidP="000C535A">
      <w:pPr>
        <w:pStyle w:val="BodyA"/>
        <w:spacing w:line="240" w:lineRule="auto"/>
        <w:jc w:val="both"/>
        <w:rPr>
          <w:rStyle w:val="None"/>
          <w:i/>
          <w:iCs/>
          <w:sz w:val="24"/>
          <w:szCs w:val="24"/>
        </w:rPr>
      </w:pPr>
      <w:r>
        <w:rPr>
          <w:rStyle w:val="None"/>
          <w:rFonts w:ascii="Trebuchet MS" w:hAnsi="Trebuchet MS"/>
          <w:b/>
          <w:bCs/>
          <w:i/>
          <w:iCs/>
          <w:color w:val="C00000"/>
          <w:sz w:val="20"/>
          <w:szCs w:val="20"/>
          <w:u w:color="C00000"/>
        </w:rPr>
        <w:br/>
      </w:r>
      <w:r w:rsidR="00B72AEC" w:rsidRPr="003D38B8">
        <w:rPr>
          <w:rStyle w:val="None"/>
          <w:rFonts w:ascii="Trebuchet MS" w:hAnsi="Trebuchet MS"/>
          <w:b/>
          <w:bCs/>
          <w:i/>
          <w:iCs/>
          <w:color w:val="C00000"/>
          <w:sz w:val="20"/>
          <w:szCs w:val="20"/>
          <w:u w:color="C00000"/>
        </w:rPr>
        <w:t>Pera Müzesi Salı’dan Cumartesi</w:t>
      </w:r>
      <w:r w:rsidR="00B72AEC" w:rsidRPr="003D38B8">
        <w:rPr>
          <w:rStyle w:val="None"/>
          <w:rFonts w:ascii="Arial Unicode MS" w:hAnsi="Arial Unicode MS"/>
          <w:color w:val="C00000"/>
          <w:sz w:val="20"/>
          <w:szCs w:val="20"/>
          <w:u w:color="C00000"/>
          <w:rtl/>
        </w:rPr>
        <w:t>’</w:t>
      </w:r>
      <w:r w:rsidR="00B72AEC" w:rsidRPr="003D38B8">
        <w:rPr>
          <w:rStyle w:val="None"/>
          <w:rFonts w:ascii="Trebuchet MS" w:hAnsi="Trebuchet MS"/>
          <w:b/>
          <w:bCs/>
          <w:i/>
          <w:iCs/>
          <w:color w:val="C00000"/>
          <w:sz w:val="20"/>
          <w:szCs w:val="20"/>
          <w:u w:color="C00000"/>
        </w:rPr>
        <w:t xml:space="preserve">ye 10.00-19.00, Pazar günleri ise 12.00-18.00 saatleri arasında gezilebilir. Cuma günleri </w:t>
      </w:r>
      <w:r w:rsidR="00B72AEC" w:rsidRPr="003D38B8">
        <w:rPr>
          <w:rStyle w:val="None"/>
          <w:rFonts w:ascii="Arial Unicode MS" w:hAnsi="Arial Unicode MS"/>
          <w:color w:val="C00000"/>
          <w:sz w:val="20"/>
          <w:szCs w:val="20"/>
          <w:u w:color="C00000"/>
          <w:rtl/>
        </w:rPr>
        <w:t>“</w:t>
      </w:r>
      <w:r w:rsidR="00B72AEC" w:rsidRPr="003D38B8">
        <w:rPr>
          <w:rStyle w:val="None"/>
          <w:rFonts w:ascii="Trebuchet MS" w:hAnsi="Trebuchet MS"/>
          <w:b/>
          <w:bCs/>
          <w:i/>
          <w:iCs/>
          <w:color w:val="C00000"/>
          <w:sz w:val="20"/>
          <w:szCs w:val="20"/>
          <w:u w:color="C00000"/>
        </w:rPr>
        <w:t xml:space="preserve">Uzun Cuma” kapsamında 18.00-22.00 arası tüm ziyaretçiler, Çarşamba günleri ise </w:t>
      </w:r>
      <w:r w:rsidR="00B72AEC" w:rsidRPr="003D38B8">
        <w:rPr>
          <w:rStyle w:val="None"/>
          <w:rFonts w:ascii="Arial Unicode MS" w:hAnsi="Arial Unicode MS"/>
          <w:color w:val="C00000"/>
          <w:sz w:val="20"/>
          <w:szCs w:val="20"/>
          <w:u w:color="C00000"/>
          <w:rtl/>
        </w:rPr>
        <w:t>“</w:t>
      </w:r>
      <w:r w:rsidR="00B72AEC" w:rsidRPr="003D38B8">
        <w:rPr>
          <w:rStyle w:val="None"/>
          <w:rFonts w:ascii="Trebuchet MS" w:hAnsi="Trebuchet MS"/>
          <w:b/>
          <w:bCs/>
          <w:i/>
          <w:iCs/>
          <w:color w:val="C00000"/>
          <w:sz w:val="20"/>
          <w:szCs w:val="20"/>
          <w:u w:color="C00000"/>
        </w:rPr>
        <w:t>Genç Çarşamba” kapsamında tüm öğrenciler müzeyi ücretsiz ziyaret edebilir.</w:t>
      </w:r>
    </w:p>
    <w:p w14:paraId="0D584360" w14:textId="78FAD78A" w:rsidR="00E46457" w:rsidRPr="003D38B8" w:rsidRDefault="000C535A" w:rsidP="003D38B8">
      <w:pPr>
        <w:pStyle w:val="BodyAA"/>
        <w:spacing w:after="0" w:line="240" w:lineRule="auto"/>
        <w:jc w:val="both"/>
        <w:rPr>
          <w:rStyle w:val="Hyperlink4"/>
          <w:rFonts w:cs="Calibri"/>
        </w:rPr>
      </w:pPr>
      <w:r>
        <w:rPr>
          <w:rStyle w:val="None"/>
          <w:rFonts w:cs="Calibri"/>
          <w:b/>
          <w:bCs/>
          <w:u w:val="single"/>
        </w:rPr>
        <w:br/>
      </w:r>
      <w:r w:rsidR="00B72AEC" w:rsidRPr="003D38B8">
        <w:rPr>
          <w:rStyle w:val="None"/>
          <w:rFonts w:cs="Calibri"/>
          <w:b/>
          <w:bCs/>
          <w:u w:val="single"/>
        </w:rPr>
        <w:t>Detaylı Bilgi:</w:t>
      </w:r>
      <w:r w:rsidR="00B72AEC" w:rsidRPr="003D38B8">
        <w:rPr>
          <w:rStyle w:val="None"/>
          <w:rFonts w:cs="Calibri"/>
          <w:u w:val="single"/>
        </w:rPr>
        <w:t xml:space="preserve"> </w:t>
      </w:r>
    </w:p>
    <w:p w14:paraId="0E1D779F" w14:textId="77777777" w:rsidR="00E46457" w:rsidRPr="003D38B8" w:rsidRDefault="00B72AEC" w:rsidP="003D38B8">
      <w:pPr>
        <w:pStyle w:val="BodyAA"/>
        <w:spacing w:after="0" w:line="240" w:lineRule="auto"/>
        <w:jc w:val="both"/>
        <w:rPr>
          <w:rStyle w:val="None"/>
          <w:rFonts w:cs="Calibri"/>
          <w:u w:val="single"/>
        </w:rPr>
      </w:pPr>
      <w:r w:rsidRPr="003D38B8">
        <w:rPr>
          <w:rStyle w:val="None"/>
          <w:rFonts w:cs="Calibri"/>
        </w:rPr>
        <w:t xml:space="preserve">Amber Eroyan - Grup 7 İletişim / </w:t>
      </w:r>
      <w:hyperlink r:id="rId12" w:history="1">
        <w:r w:rsidRPr="003D38B8">
          <w:rPr>
            <w:rStyle w:val="Hyperlink5"/>
            <w:rFonts w:cs="Calibri"/>
            <w:lang w:val="tr-TR"/>
          </w:rPr>
          <w:t>aeroyan@grup7.com.tr</w:t>
        </w:r>
      </w:hyperlink>
      <w:r w:rsidRPr="003D38B8">
        <w:rPr>
          <w:rStyle w:val="None"/>
          <w:rFonts w:cs="Calibri"/>
          <w:sz w:val="21"/>
          <w:szCs w:val="21"/>
        </w:rPr>
        <w:t xml:space="preserve"> - (</w:t>
      </w:r>
      <w:r w:rsidRPr="003D38B8">
        <w:rPr>
          <w:rStyle w:val="None"/>
          <w:rFonts w:cs="Calibri"/>
        </w:rPr>
        <w:t xml:space="preserve">212) 292 13 13 </w:t>
      </w:r>
    </w:p>
    <w:p w14:paraId="1B82B5A7" w14:textId="735B68D3" w:rsidR="00E46457" w:rsidRDefault="00B72AEC" w:rsidP="003D38B8">
      <w:pPr>
        <w:pStyle w:val="BodyAA"/>
        <w:spacing w:after="0" w:line="240" w:lineRule="auto"/>
        <w:jc w:val="both"/>
        <w:rPr>
          <w:rStyle w:val="None"/>
          <w:rFonts w:cs="Calibri"/>
        </w:rPr>
      </w:pPr>
      <w:r w:rsidRPr="003D38B8">
        <w:rPr>
          <w:rStyle w:val="None"/>
          <w:rFonts w:cs="Calibri"/>
        </w:rPr>
        <w:t xml:space="preserve">Büşra Mutlu - Pera Müzesi / </w:t>
      </w:r>
      <w:hyperlink r:id="rId13" w:history="1">
        <w:r w:rsidRPr="003D38B8">
          <w:rPr>
            <w:rStyle w:val="Hyperlink6"/>
          </w:rPr>
          <w:t>busra.mutlu@peramuzesi.org.tr</w:t>
        </w:r>
      </w:hyperlink>
      <w:r w:rsidRPr="003D38B8">
        <w:rPr>
          <w:rStyle w:val="None"/>
          <w:rFonts w:cs="Calibri"/>
        </w:rPr>
        <w:t xml:space="preserve"> - (212) 334 09 00</w:t>
      </w:r>
    </w:p>
    <w:p w14:paraId="14D1649C" w14:textId="400D752F" w:rsidR="0073140A" w:rsidRDefault="0073140A" w:rsidP="003D38B8">
      <w:pPr>
        <w:pStyle w:val="BodyAA"/>
        <w:spacing w:after="0" w:line="240" w:lineRule="auto"/>
        <w:jc w:val="both"/>
        <w:rPr>
          <w:rStyle w:val="None"/>
          <w:rFonts w:cs="Calibri"/>
        </w:rPr>
      </w:pPr>
    </w:p>
    <w:sectPr w:rsidR="0073140A">
      <w:headerReference w:type="default" r:id="rId14"/>
      <w:footerReference w:type="default" r:id="rId15"/>
      <w:pgSz w:w="11900" w:h="16840"/>
      <w:pgMar w:top="1440" w:right="1080" w:bottom="1440" w:left="1080" w:header="426" w:footer="3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B178" w14:textId="77777777" w:rsidR="00C365BB" w:rsidRDefault="00C365BB">
      <w:r>
        <w:separator/>
      </w:r>
    </w:p>
  </w:endnote>
  <w:endnote w:type="continuationSeparator" w:id="0">
    <w:p w14:paraId="275BEE12" w14:textId="77777777" w:rsidR="00C365BB" w:rsidRDefault="00C3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1388" w14:textId="77777777" w:rsidR="00E46457" w:rsidRDefault="00B72AEC">
    <w:pPr>
      <w:pStyle w:val="AltBilgi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53B379A" w14:textId="77777777" w:rsidR="00E46457" w:rsidRDefault="00B72AEC">
    <w:pPr>
      <w:pStyle w:val="AltBilgi"/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50E7" w14:textId="77777777" w:rsidR="00C365BB" w:rsidRDefault="00C365BB">
      <w:r>
        <w:separator/>
      </w:r>
    </w:p>
  </w:footnote>
  <w:footnote w:type="continuationSeparator" w:id="0">
    <w:p w14:paraId="2FB5ECF8" w14:textId="77777777" w:rsidR="00C365BB" w:rsidRDefault="00C36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B7B0" w14:textId="77777777" w:rsidR="00E46457" w:rsidRDefault="00B72AEC">
    <w:pPr>
      <w:pStyle w:val="stBilgi"/>
      <w:tabs>
        <w:tab w:val="center" w:pos="5233"/>
        <w:tab w:val="left" w:pos="8568"/>
      </w:tabs>
      <w:jc w:val="center"/>
    </w:pPr>
    <w:r>
      <w:rPr>
        <w:rStyle w:val="NoneA"/>
        <w:noProof/>
        <w:lang w:val="en-US" w:eastAsia="en-US"/>
      </w:rPr>
      <w:drawing>
        <wp:inline distT="0" distB="0" distL="0" distR="0" wp14:anchorId="6CF8689E" wp14:editId="10D2614C">
          <wp:extent cx="2894402" cy="723601"/>
          <wp:effectExtent l="0" t="0" r="0" b="0"/>
          <wp:docPr id="1073741825" name="officeArt object" descr="C:\Users\busra.mutlu\AppData\Local\Microsoft\Windows\INetCache\Content.Word\Pera Müzesi 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busra.mutlu\AppData\Local\Microsoft\Windows\INetCache\Content.Word\Pera Müzesi Logo-01.png" descr="C:\Users\busra.mutlu\AppData\Local\Microsoft\Windows\INetCache\Content.Word\Pera Müzesi Logo-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4402" cy="723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57"/>
    <w:rsid w:val="0003147B"/>
    <w:rsid w:val="00085F77"/>
    <w:rsid w:val="000C535A"/>
    <w:rsid w:val="00102BA9"/>
    <w:rsid w:val="00112705"/>
    <w:rsid w:val="00117ECF"/>
    <w:rsid w:val="00140F43"/>
    <w:rsid w:val="001607CD"/>
    <w:rsid w:val="001E2225"/>
    <w:rsid w:val="001E4D6D"/>
    <w:rsid w:val="0020667E"/>
    <w:rsid w:val="002436B7"/>
    <w:rsid w:val="003178A1"/>
    <w:rsid w:val="00322DFD"/>
    <w:rsid w:val="00325599"/>
    <w:rsid w:val="00350C5A"/>
    <w:rsid w:val="00360FA5"/>
    <w:rsid w:val="00362013"/>
    <w:rsid w:val="00377D95"/>
    <w:rsid w:val="003C2BBC"/>
    <w:rsid w:val="003D38B8"/>
    <w:rsid w:val="00400564"/>
    <w:rsid w:val="0048382A"/>
    <w:rsid w:val="005431A3"/>
    <w:rsid w:val="00572A4C"/>
    <w:rsid w:val="00580290"/>
    <w:rsid w:val="00585E7B"/>
    <w:rsid w:val="00680B0A"/>
    <w:rsid w:val="006D4B36"/>
    <w:rsid w:val="006E59DB"/>
    <w:rsid w:val="0073140A"/>
    <w:rsid w:val="00736978"/>
    <w:rsid w:val="00792B06"/>
    <w:rsid w:val="007E4543"/>
    <w:rsid w:val="008A4BD1"/>
    <w:rsid w:val="0094155A"/>
    <w:rsid w:val="00A3722E"/>
    <w:rsid w:val="00A46ABC"/>
    <w:rsid w:val="00A511E5"/>
    <w:rsid w:val="00A91CAE"/>
    <w:rsid w:val="00AA5E01"/>
    <w:rsid w:val="00AF40E6"/>
    <w:rsid w:val="00B5562E"/>
    <w:rsid w:val="00B72AEC"/>
    <w:rsid w:val="00B87193"/>
    <w:rsid w:val="00B954A2"/>
    <w:rsid w:val="00BB2FAD"/>
    <w:rsid w:val="00BC379E"/>
    <w:rsid w:val="00BF2820"/>
    <w:rsid w:val="00C10F87"/>
    <w:rsid w:val="00C365BB"/>
    <w:rsid w:val="00C978F2"/>
    <w:rsid w:val="00CB1193"/>
    <w:rsid w:val="00D05C44"/>
    <w:rsid w:val="00DE05F7"/>
    <w:rsid w:val="00E16771"/>
    <w:rsid w:val="00E20D89"/>
    <w:rsid w:val="00E31780"/>
    <w:rsid w:val="00E46457"/>
    <w:rsid w:val="00E64F5C"/>
    <w:rsid w:val="00EF3208"/>
    <w:rsid w:val="00F06D7C"/>
    <w:rsid w:val="00F26DA8"/>
    <w:rsid w:val="00F35AD6"/>
    <w:rsid w:val="00F870CF"/>
    <w:rsid w:val="00F9343B"/>
    <w:rsid w:val="00FA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7C6A"/>
  <w15:docId w15:val="{CB47FF85-7F40-7645-B0A4-CFB81C09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A">
    <w:name w:val="None A"/>
  </w:style>
  <w:style w:type="paragraph" w:styleId="AltBilgi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outline w:val="0"/>
      <w:color w:val="0563C1"/>
      <w:sz w:val="24"/>
      <w:szCs w:val="24"/>
      <w:u w:val="single" w:color="0563C1"/>
      <w:lang w:val="it-IT"/>
    </w:rPr>
  </w:style>
  <w:style w:type="character" w:customStyle="1" w:styleId="Hyperlink00">
    <w:name w:val="Hyperlink.0.0"/>
    <w:rPr>
      <w:rFonts w:ascii="Calibri" w:hAnsi="Calibri" w:hint="default"/>
      <w:b/>
      <w:bCs/>
      <w:outline w:val="0"/>
      <w:color w:val="0563C1"/>
      <w:sz w:val="24"/>
      <w:szCs w:val="24"/>
      <w:u w:val="single" w:color="0563C1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Calibri" w:eastAsia="Calibri" w:hAnsi="Calibri" w:cs="Calibri"/>
      <w:b/>
      <w:bCs/>
      <w:outline w:val="0"/>
      <w:color w:val="0563C1"/>
      <w:u w:val="single" w:color="0563C1"/>
      <w:lang w:val="ar-SA" w:bidi="ar-SA"/>
    </w:rPr>
  </w:style>
  <w:style w:type="character" w:customStyle="1" w:styleId="Hyperlink10">
    <w:name w:val="Hyperlink.1.0"/>
    <w:rPr>
      <w:rFonts w:ascii="Calibri" w:hAnsi="Calibri"/>
      <w:b/>
      <w:bCs/>
      <w:outline w:val="0"/>
      <w:color w:val="0563C1"/>
      <w:u w:val="single" w:color="0563C1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None"/>
    <w:rPr>
      <w:rFonts w:ascii="Calibri" w:eastAsia="Calibri" w:hAnsi="Calibri" w:cs="Calibri"/>
      <w:b/>
      <w:bCs/>
      <w:outline w:val="0"/>
      <w:color w:val="0563C1"/>
      <w:sz w:val="22"/>
      <w:szCs w:val="22"/>
      <w:u w:val="single" w:color="0563C1"/>
      <w:lang w:val="ar-SA" w:bidi="ar-SA"/>
    </w:rPr>
  </w:style>
  <w:style w:type="character" w:customStyle="1" w:styleId="Hyperlink3">
    <w:name w:val="Hyperlink.3"/>
    <w:basedOn w:val="None"/>
    <w:rPr>
      <w:rFonts w:ascii="Calibri" w:eastAsia="Calibri" w:hAnsi="Calibri" w:cs="Calibri"/>
      <w:outline w:val="0"/>
      <w:color w:val="0563C1"/>
      <w:sz w:val="22"/>
      <w:szCs w:val="22"/>
      <w:u w:val="single" w:color="0563C1"/>
      <w:lang w:val="it-IT"/>
    </w:rPr>
  </w:style>
  <w:style w:type="paragraph" w:customStyle="1" w:styleId="BodyAA">
    <w:name w:val="Body A A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4">
    <w:name w:val="Hyperlink.4"/>
    <w:rPr>
      <w:outline w:val="0"/>
      <w:color w:val="000000"/>
      <w:sz w:val="21"/>
      <w:szCs w:val="21"/>
      <w:u w:val="single" w:color="000000"/>
    </w:rPr>
  </w:style>
  <w:style w:type="character" w:customStyle="1" w:styleId="Hyperlink5">
    <w:name w:val="Hyperlink.5"/>
    <w:basedOn w:val="None"/>
    <w:rPr>
      <w:outline w:val="0"/>
      <w:color w:val="000000"/>
      <w:sz w:val="21"/>
      <w:szCs w:val="21"/>
      <w:u w:val="single" w:color="000000"/>
      <w:lang w:val="fr-FR"/>
    </w:rPr>
  </w:style>
  <w:style w:type="character" w:customStyle="1" w:styleId="Hyperlink6">
    <w:name w:val="Hyperlink.6"/>
    <w:basedOn w:val="None"/>
    <w:rPr>
      <w:rFonts w:ascii="Calibri" w:eastAsia="Calibri" w:hAnsi="Calibri" w:cs="Calibri"/>
      <w:outline w:val="0"/>
      <w:color w:val="000000"/>
      <w:sz w:val="21"/>
      <w:szCs w:val="21"/>
      <w:u w:val="single" w:color="000000"/>
    </w:rPr>
  </w:style>
  <w:style w:type="paragraph" w:styleId="AklamaMetni">
    <w:name w:val="annotation text"/>
    <w:basedOn w:val="Normal"/>
    <w:link w:val="AklamaMetniChar"/>
    <w:uiPriority w:val="99"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lang w:val="en-US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Dzeltme">
    <w:name w:val="Revision"/>
    <w:hidden/>
    <w:uiPriority w:val="99"/>
    <w:semiHidden/>
    <w:rsid w:val="000314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722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722E"/>
    <w:rPr>
      <w:rFonts w:ascii="Segoe UI" w:hAnsi="Segoe UI" w:cs="Segoe UI"/>
      <w:sz w:val="18"/>
      <w:szCs w:val="18"/>
      <w:lang w:val="en-US"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85E7B"/>
    <w:rPr>
      <w:color w:val="605E5C"/>
      <w:shd w:val="clear" w:color="auto" w:fill="E1DFDD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46AB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46ABC"/>
    <w:rPr>
      <w:b/>
      <w:bCs/>
      <w:lang w:val="en-US" w:eastAsia="en-US"/>
    </w:rPr>
  </w:style>
  <w:style w:type="paragraph" w:styleId="AralkYok">
    <w:name w:val="No Spacing"/>
    <w:uiPriority w:val="1"/>
    <w:qFormat/>
    <w:rsid w:val="007314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paragraph" w:customStyle="1" w:styleId="Body">
    <w:name w:val="Body"/>
    <w:rsid w:val="007314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6" w:lineRule="auto"/>
    </w:pPr>
    <w:rPr>
      <w:rFonts w:ascii="Calibri" w:eastAsia="Calibri" w:hAnsi="Calibri" w:cs="Calibri"/>
      <w:color w:val="000000"/>
      <w:sz w:val="22"/>
      <w:szCs w:val="22"/>
      <w:u w:color="000000"/>
      <w:bdr w:val="none" w:sz="0" w:space="0" w:color="auto"/>
    </w:rPr>
  </w:style>
  <w:style w:type="character" w:styleId="zlenenKpr">
    <w:name w:val="FollowedHyperlink"/>
    <w:basedOn w:val="VarsaylanParagrafYazTipi"/>
    <w:uiPriority w:val="99"/>
    <w:semiHidden/>
    <w:unhideWhenUsed/>
    <w:rsid w:val="00117EC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yjVx6S5UIM" TargetMode="External"/><Relationship Id="rId13" Type="http://schemas.openxmlformats.org/officeDocument/2006/relationships/hyperlink" Target="mailto:busra.mutlu@peramuzesi.org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yjVx6S5UIM" TargetMode="External"/><Relationship Id="rId12" Type="http://schemas.openxmlformats.org/officeDocument/2006/relationships/hyperlink" Target="mailto:aeroyan@grup7.com.t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VFL1PoJzB7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VFL1PoJzB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yjVx6S5UIM&amp;t=67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7851-488E-4357-B6A1-8A5994B8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</dc:creator>
  <cp:lastModifiedBy>Amber Eroyan</cp:lastModifiedBy>
  <cp:revision>5</cp:revision>
  <dcterms:created xsi:type="dcterms:W3CDTF">2022-07-01T12:17:00Z</dcterms:created>
  <dcterms:modified xsi:type="dcterms:W3CDTF">2022-07-01T13:05:00Z</dcterms:modified>
</cp:coreProperties>
</file>