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F64C" w14:textId="77777777" w:rsidR="00AD0C98" w:rsidRPr="001E3D94" w:rsidRDefault="00AD0C98" w:rsidP="00246219">
      <w:pPr>
        <w:spacing w:after="0" w:line="240" w:lineRule="auto"/>
        <w:rPr>
          <w:rFonts w:ascii="Calibri" w:hAnsi="Calibri"/>
          <w:u w:val="single"/>
        </w:rPr>
      </w:pPr>
      <w:r w:rsidRPr="001E3D94">
        <w:rPr>
          <w:rFonts w:ascii="Calibri" w:hAnsi="Calibri"/>
          <w:u w:val="single"/>
        </w:rPr>
        <w:t>Basın Bülteni</w:t>
      </w:r>
    </w:p>
    <w:p w14:paraId="61169899" w14:textId="5CD7DB54" w:rsidR="00AD0C98" w:rsidRPr="001E3D94" w:rsidRDefault="007B40A9" w:rsidP="00246219">
      <w:pPr>
        <w:tabs>
          <w:tab w:val="left" w:pos="4395"/>
        </w:tabs>
        <w:spacing w:after="0" w:line="240" w:lineRule="auto"/>
        <w:jc w:val="both"/>
        <w:rPr>
          <w:rFonts w:ascii="Calibri" w:hAnsi="Calibri"/>
          <w:u w:val="single"/>
        </w:rPr>
      </w:pPr>
      <w:r>
        <w:rPr>
          <w:rFonts w:ascii="Calibri" w:hAnsi="Calibri"/>
        </w:rPr>
        <w:t>2</w:t>
      </w:r>
      <w:r w:rsidR="000F3CB7">
        <w:rPr>
          <w:rFonts w:ascii="Calibri" w:hAnsi="Calibri"/>
        </w:rPr>
        <w:t>6</w:t>
      </w:r>
      <w:r w:rsidR="00AD0C98">
        <w:rPr>
          <w:rFonts w:ascii="Calibri" w:hAnsi="Calibri"/>
        </w:rPr>
        <w:t xml:space="preserve"> </w:t>
      </w:r>
      <w:r w:rsidR="006154D0">
        <w:rPr>
          <w:rFonts w:ascii="Calibri" w:hAnsi="Calibri"/>
        </w:rPr>
        <w:t>Ağustos</w:t>
      </w:r>
      <w:r w:rsidR="00AD0C98" w:rsidRPr="001E3D94">
        <w:rPr>
          <w:rFonts w:ascii="Calibri" w:hAnsi="Calibri"/>
        </w:rPr>
        <w:t xml:space="preserve"> 20</w:t>
      </w:r>
      <w:r w:rsidR="00A52D59">
        <w:rPr>
          <w:rFonts w:ascii="Calibri" w:hAnsi="Calibri"/>
        </w:rPr>
        <w:t>22</w:t>
      </w:r>
      <w:r w:rsidR="00AD0C98" w:rsidRPr="001E3D94">
        <w:rPr>
          <w:rFonts w:ascii="Calibri" w:hAnsi="Calibri" w:cs="Calibri"/>
          <w:i/>
        </w:rPr>
        <w:t xml:space="preserve"> </w:t>
      </w:r>
    </w:p>
    <w:p w14:paraId="114FEF1E" w14:textId="77777777" w:rsidR="002625C7" w:rsidRPr="002625C7" w:rsidRDefault="002625C7" w:rsidP="000F3CB7">
      <w:pPr>
        <w:tabs>
          <w:tab w:val="left" w:pos="4395"/>
        </w:tabs>
        <w:spacing w:after="0" w:line="240" w:lineRule="auto"/>
        <w:jc w:val="center"/>
        <w:rPr>
          <w:rFonts w:ascii="Calibri" w:hAnsi="Calibri" w:cs="Calibri"/>
          <w:b/>
          <w:sz w:val="26"/>
          <w:szCs w:val="26"/>
          <w:u w:val="single"/>
        </w:rPr>
      </w:pPr>
      <w:r w:rsidRPr="002625C7">
        <w:rPr>
          <w:rFonts w:ascii="Calibri" w:hAnsi="Calibri" w:cs="Calibri"/>
          <w:b/>
          <w:sz w:val="26"/>
          <w:szCs w:val="26"/>
          <w:u w:val="single"/>
        </w:rPr>
        <w:t>Pera Müzesi'nden yeni yayın:</w:t>
      </w:r>
    </w:p>
    <w:p w14:paraId="55ECFDD8" w14:textId="6477B647" w:rsidR="0003448B" w:rsidRPr="00B3503B" w:rsidRDefault="002625C7">
      <w:pPr>
        <w:spacing w:after="0" w:line="240" w:lineRule="auto"/>
        <w:jc w:val="center"/>
        <w:rPr>
          <w:rFonts w:ascii="Calibri" w:hAnsi="Calibri" w:cs="Arial"/>
          <w:b/>
          <w:sz w:val="10"/>
          <w:szCs w:val="18"/>
        </w:rPr>
      </w:pPr>
      <w:r w:rsidRPr="000F3CB7">
        <w:rPr>
          <w:rFonts w:ascii="Calibri" w:hAnsi="Calibri" w:cs="Calibri"/>
          <w:b/>
          <w:sz w:val="36"/>
          <w:szCs w:val="36"/>
        </w:rPr>
        <w:t xml:space="preserve">"Ağırlık ve Ölçü Sanatı" </w:t>
      </w:r>
    </w:p>
    <w:p w14:paraId="5FA0F206" w14:textId="77777777" w:rsidR="008449B1" w:rsidRPr="00F77A13" w:rsidRDefault="008449B1" w:rsidP="00246219">
      <w:pPr>
        <w:spacing w:after="0" w:line="240" w:lineRule="auto"/>
        <w:jc w:val="center"/>
        <w:rPr>
          <w:rFonts w:cstheme="minorHAnsi"/>
          <w:b/>
          <w:sz w:val="24"/>
          <w:szCs w:val="24"/>
        </w:rPr>
      </w:pPr>
    </w:p>
    <w:p w14:paraId="0DD76DCB" w14:textId="25D42C3F" w:rsidR="0070786E" w:rsidRPr="00246219" w:rsidRDefault="0002119B" w:rsidP="00246219">
      <w:pPr>
        <w:spacing w:after="0" w:line="240" w:lineRule="auto"/>
        <w:jc w:val="both"/>
        <w:rPr>
          <w:rFonts w:cstheme="minorHAnsi"/>
          <w:b/>
          <w:sz w:val="24"/>
          <w:szCs w:val="24"/>
        </w:rPr>
      </w:pPr>
      <w:r w:rsidRPr="00246219">
        <w:rPr>
          <w:rFonts w:cstheme="minorHAnsi"/>
          <w:b/>
          <w:sz w:val="24"/>
          <w:szCs w:val="24"/>
        </w:rPr>
        <w:t>Per</w:t>
      </w:r>
      <w:r w:rsidR="005D26CE" w:rsidRPr="00246219">
        <w:rPr>
          <w:rFonts w:cstheme="minorHAnsi"/>
          <w:b/>
          <w:sz w:val="24"/>
          <w:szCs w:val="24"/>
        </w:rPr>
        <w:t>a Müzesi</w:t>
      </w:r>
      <w:r w:rsidR="001E13A8">
        <w:rPr>
          <w:rFonts w:cstheme="minorHAnsi"/>
          <w:b/>
          <w:sz w:val="24"/>
          <w:szCs w:val="24"/>
        </w:rPr>
        <w:t>,</w:t>
      </w:r>
      <w:r w:rsidR="006154D0" w:rsidRPr="00246219">
        <w:rPr>
          <w:rFonts w:cstheme="minorHAnsi"/>
          <w:b/>
          <w:sz w:val="24"/>
          <w:szCs w:val="24"/>
        </w:rPr>
        <w:t xml:space="preserve"> </w:t>
      </w:r>
      <w:r w:rsidR="006154D0" w:rsidRPr="00246219">
        <w:rPr>
          <w:rFonts w:cstheme="minorHAnsi"/>
          <w:b/>
          <w:i/>
          <w:iCs/>
          <w:sz w:val="24"/>
          <w:szCs w:val="24"/>
        </w:rPr>
        <w:t>Ağırlık ve Ölçü Sanatı</w:t>
      </w:r>
      <w:r w:rsidR="006154D0" w:rsidRPr="00246219">
        <w:rPr>
          <w:rFonts w:cstheme="minorHAnsi"/>
          <w:b/>
          <w:sz w:val="24"/>
          <w:szCs w:val="24"/>
        </w:rPr>
        <w:t xml:space="preserve"> </w:t>
      </w:r>
      <w:r w:rsidR="00CE4262" w:rsidRPr="00246219">
        <w:rPr>
          <w:rFonts w:cstheme="minorHAnsi"/>
          <w:b/>
          <w:sz w:val="24"/>
          <w:szCs w:val="24"/>
        </w:rPr>
        <w:t xml:space="preserve">adlı koleksiyon </w:t>
      </w:r>
      <w:r w:rsidR="006154D0" w:rsidRPr="00246219">
        <w:rPr>
          <w:rFonts w:cstheme="minorHAnsi"/>
          <w:b/>
          <w:sz w:val="24"/>
          <w:szCs w:val="24"/>
        </w:rPr>
        <w:t>sergisi</w:t>
      </w:r>
      <w:r w:rsidR="003A6ADA" w:rsidRPr="00246219">
        <w:rPr>
          <w:rFonts w:cstheme="minorHAnsi"/>
          <w:b/>
          <w:sz w:val="24"/>
          <w:szCs w:val="24"/>
        </w:rPr>
        <w:t xml:space="preserve">nin </w:t>
      </w:r>
      <w:r w:rsidR="00B822DE" w:rsidRPr="00246219">
        <w:rPr>
          <w:rFonts w:cstheme="minorHAnsi"/>
          <w:b/>
          <w:sz w:val="24"/>
          <w:szCs w:val="24"/>
        </w:rPr>
        <w:t>katalo</w:t>
      </w:r>
      <w:r w:rsidR="003A6ADA" w:rsidRPr="00246219">
        <w:rPr>
          <w:rFonts w:cstheme="minorHAnsi"/>
          <w:b/>
          <w:sz w:val="24"/>
          <w:szCs w:val="24"/>
        </w:rPr>
        <w:t>ğunu</w:t>
      </w:r>
      <w:r w:rsidR="00CF396D" w:rsidRPr="00246219">
        <w:rPr>
          <w:rFonts w:cstheme="minorHAnsi"/>
          <w:b/>
          <w:sz w:val="24"/>
          <w:szCs w:val="24"/>
        </w:rPr>
        <w:t xml:space="preserve"> oku</w:t>
      </w:r>
      <w:r w:rsidR="002F1B73" w:rsidRPr="00246219">
        <w:rPr>
          <w:rFonts w:cstheme="minorHAnsi"/>
          <w:b/>
          <w:sz w:val="24"/>
          <w:szCs w:val="24"/>
        </w:rPr>
        <w:t>r</w:t>
      </w:r>
      <w:r w:rsidR="00CF396D" w:rsidRPr="00246219">
        <w:rPr>
          <w:rFonts w:cstheme="minorHAnsi"/>
          <w:b/>
          <w:sz w:val="24"/>
          <w:szCs w:val="24"/>
        </w:rPr>
        <w:t>larla</w:t>
      </w:r>
      <w:r w:rsidR="002E3CE4" w:rsidRPr="00246219">
        <w:rPr>
          <w:rFonts w:cstheme="minorHAnsi"/>
          <w:b/>
          <w:sz w:val="24"/>
          <w:szCs w:val="24"/>
        </w:rPr>
        <w:t xml:space="preserve"> buluşturdu</w:t>
      </w:r>
      <w:r w:rsidR="00B822DE" w:rsidRPr="00246219">
        <w:rPr>
          <w:rFonts w:cstheme="minorHAnsi"/>
          <w:b/>
          <w:sz w:val="24"/>
          <w:szCs w:val="24"/>
        </w:rPr>
        <w:t>.</w:t>
      </w:r>
      <w:r w:rsidR="001C6C8E" w:rsidRPr="00246219">
        <w:rPr>
          <w:rFonts w:cstheme="minorHAnsi"/>
          <w:b/>
          <w:sz w:val="24"/>
          <w:szCs w:val="24"/>
        </w:rPr>
        <w:t xml:space="preserve"> Anadolu’da kullanılan ağı</w:t>
      </w:r>
      <w:r w:rsidR="00CF396D" w:rsidRPr="00246219">
        <w:rPr>
          <w:rFonts w:cstheme="minorHAnsi"/>
          <w:b/>
          <w:sz w:val="24"/>
          <w:szCs w:val="24"/>
        </w:rPr>
        <w:t>r</w:t>
      </w:r>
      <w:r w:rsidR="001C6C8E" w:rsidRPr="00246219">
        <w:rPr>
          <w:rFonts w:cstheme="minorHAnsi"/>
          <w:b/>
          <w:sz w:val="24"/>
          <w:szCs w:val="24"/>
        </w:rPr>
        <w:t xml:space="preserve">lık ve ölçü aletlerinin </w:t>
      </w:r>
      <w:r w:rsidR="00F611D6" w:rsidRPr="00246219">
        <w:rPr>
          <w:rFonts w:cstheme="minorHAnsi"/>
          <w:b/>
          <w:sz w:val="24"/>
          <w:szCs w:val="24"/>
        </w:rPr>
        <w:t xml:space="preserve">tarihsel gelişimi kadar, </w:t>
      </w:r>
      <w:r w:rsidR="0070786E" w:rsidRPr="00246219">
        <w:rPr>
          <w:rFonts w:cstheme="minorHAnsi"/>
          <w:b/>
          <w:sz w:val="24"/>
          <w:szCs w:val="24"/>
        </w:rPr>
        <w:t xml:space="preserve">farklı uygarlıkların ekonomik </w:t>
      </w:r>
      <w:r w:rsidR="00F611D6" w:rsidRPr="00246219">
        <w:rPr>
          <w:rFonts w:cstheme="minorHAnsi"/>
          <w:b/>
          <w:sz w:val="24"/>
          <w:szCs w:val="24"/>
        </w:rPr>
        <w:t xml:space="preserve">ve sosyo-kültürel </w:t>
      </w:r>
      <w:r w:rsidR="0070786E" w:rsidRPr="00246219">
        <w:rPr>
          <w:rFonts w:cstheme="minorHAnsi"/>
          <w:b/>
          <w:sz w:val="24"/>
          <w:szCs w:val="24"/>
        </w:rPr>
        <w:t xml:space="preserve">dinamiklerine </w:t>
      </w:r>
      <w:r w:rsidR="00F611D6" w:rsidRPr="00246219">
        <w:rPr>
          <w:rFonts w:cstheme="minorHAnsi"/>
          <w:b/>
          <w:sz w:val="24"/>
          <w:szCs w:val="24"/>
        </w:rPr>
        <w:t xml:space="preserve">de </w:t>
      </w:r>
      <w:r w:rsidR="0070786E" w:rsidRPr="00246219">
        <w:rPr>
          <w:rFonts w:cstheme="minorHAnsi"/>
          <w:b/>
          <w:sz w:val="24"/>
          <w:szCs w:val="24"/>
        </w:rPr>
        <w:t>ışık tutan</w:t>
      </w:r>
      <w:r w:rsidR="00CE4262" w:rsidRPr="00246219">
        <w:rPr>
          <w:rFonts w:cstheme="minorHAnsi"/>
          <w:b/>
          <w:sz w:val="24"/>
          <w:szCs w:val="24"/>
        </w:rPr>
        <w:t xml:space="preserve"> </w:t>
      </w:r>
      <w:r w:rsidR="00F611D6" w:rsidRPr="00246219">
        <w:rPr>
          <w:rFonts w:cstheme="minorHAnsi"/>
          <w:b/>
          <w:sz w:val="24"/>
          <w:szCs w:val="24"/>
        </w:rPr>
        <w:t>yayın,</w:t>
      </w:r>
      <w:r w:rsidR="0070786E" w:rsidRPr="00246219">
        <w:rPr>
          <w:rFonts w:cstheme="minorHAnsi"/>
          <w:b/>
          <w:sz w:val="24"/>
          <w:szCs w:val="24"/>
        </w:rPr>
        <w:t xml:space="preserve"> </w:t>
      </w:r>
      <w:r w:rsidR="0055038C" w:rsidRPr="00246219">
        <w:rPr>
          <w:rFonts w:cstheme="minorHAnsi"/>
          <w:b/>
          <w:bCs/>
          <w:sz w:val="24"/>
          <w:szCs w:val="24"/>
          <w:shd w:val="clear" w:color="auto" w:fill="FFFFFF"/>
        </w:rPr>
        <w:t xml:space="preserve">Pera Müzesi </w:t>
      </w:r>
      <w:proofErr w:type="spellStart"/>
      <w:r w:rsidR="0070786E" w:rsidRPr="00246219">
        <w:rPr>
          <w:rFonts w:cstheme="minorHAnsi"/>
          <w:b/>
          <w:bCs/>
          <w:sz w:val="24"/>
          <w:szCs w:val="24"/>
          <w:shd w:val="clear" w:color="auto" w:fill="FFFFFF"/>
        </w:rPr>
        <w:t>Artshop’</w:t>
      </w:r>
      <w:r w:rsidR="00EA1D44">
        <w:rPr>
          <w:rFonts w:cstheme="minorHAnsi"/>
          <w:b/>
          <w:bCs/>
          <w:sz w:val="24"/>
          <w:szCs w:val="24"/>
          <w:shd w:val="clear" w:color="auto" w:fill="FFFFFF"/>
        </w:rPr>
        <w:t>un</w:t>
      </w:r>
      <w:proofErr w:type="spellEnd"/>
      <w:r w:rsidR="00EA1D44">
        <w:rPr>
          <w:rFonts w:cstheme="minorHAnsi"/>
          <w:b/>
          <w:bCs/>
          <w:sz w:val="24"/>
          <w:szCs w:val="24"/>
          <w:shd w:val="clear" w:color="auto" w:fill="FFFFFF"/>
        </w:rPr>
        <w:t xml:space="preserve"> yanı sıra</w:t>
      </w:r>
      <w:r w:rsidR="00872987" w:rsidRPr="00246219">
        <w:rPr>
          <w:rFonts w:cstheme="minorHAnsi"/>
          <w:b/>
          <w:bCs/>
          <w:sz w:val="24"/>
          <w:szCs w:val="24"/>
          <w:shd w:val="clear" w:color="auto" w:fill="FFFFFF"/>
        </w:rPr>
        <w:t xml:space="preserve"> kitabevleri</w:t>
      </w:r>
      <w:r w:rsidR="00EA1D44">
        <w:rPr>
          <w:rFonts w:cstheme="minorHAnsi"/>
          <w:b/>
          <w:bCs/>
          <w:sz w:val="24"/>
          <w:szCs w:val="24"/>
          <w:shd w:val="clear" w:color="auto" w:fill="FFFFFF"/>
        </w:rPr>
        <w:t xml:space="preserve"> ve online platformlarda satışa sunuluyor.</w:t>
      </w:r>
    </w:p>
    <w:p w14:paraId="41A307C0" w14:textId="77777777" w:rsidR="00F611D6" w:rsidRPr="00246219" w:rsidRDefault="00F611D6" w:rsidP="00246219">
      <w:pPr>
        <w:spacing w:after="0" w:line="240" w:lineRule="auto"/>
        <w:jc w:val="both"/>
        <w:rPr>
          <w:rFonts w:cstheme="minorHAnsi"/>
          <w:b/>
          <w:i/>
          <w:iCs/>
          <w:sz w:val="24"/>
          <w:szCs w:val="24"/>
        </w:rPr>
      </w:pPr>
    </w:p>
    <w:p w14:paraId="3E93B6EA" w14:textId="6F3B15E9" w:rsidR="00B72317" w:rsidRPr="00246219" w:rsidRDefault="00872987" w:rsidP="00246219">
      <w:pPr>
        <w:spacing w:line="240" w:lineRule="auto"/>
        <w:jc w:val="both"/>
        <w:rPr>
          <w:rFonts w:cstheme="minorHAnsi"/>
          <w:color w:val="000000" w:themeColor="text1"/>
          <w:sz w:val="24"/>
          <w:szCs w:val="24"/>
        </w:rPr>
      </w:pPr>
      <w:r w:rsidRPr="00246219">
        <w:rPr>
          <w:rFonts w:cstheme="minorHAnsi"/>
          <w:b/>
          <w:sz w:val="24"/>
          <w:szCs w:val="24"/>
        </w:rPr>
        <w:t xml:space="preserve">Suna ve İnan Kıraç Vakfı </w:t>
      </w:r>
      <w:r w:rsidR="00CE4262" w:rsidRPr="00246219">
        <w:rPr>
          <w:rFonts w:cstheme="minorHAnsi"/>
          <w:b/>
          <w:bCs/>
          <w:sz w:val="24"/>
          <w:szCs w:val="24"/>
        </w:rPr>
        <w:t>Pera Müzesi</w:t>
      </w:r>
      <w:r w:rsidR="00CE4262" w:rsidRPr="00246219">
        <w:rPr>
          <w:rFonts w:cstheme="minorHAnsi"/>
          <w:sz w:val="24"/>
          <w:szCs w:val="24"/>
        </w:rPr>
        <w:t>,</w:t>
      </w:r>
      <w:r w:rsidRPr="00246219">
        <w:rPr>
          <w:rFonts w:cstheme="minorHAnsi"/>
          <w:b/>
          <w:sz w:val="24"/>
          <w:szCs w:val="24"/>
        </w:rPr>
        <w:t xml:space="preserve"> </w:t>
      </w:r>
      <w:r w:rsidR="00CE4262" w:rsidRPr="00246219">
        <w:rPr>
          <w:rFonts w:cstheme="minorHAnsi"/>
          <w:sz w:val="24"/>
          <w:szCs w:val="24"/>
        </w:rPr>
        <w:t>Anadolu Ağırlık ve Ölçüleri Koleksiyonu</w:t>
      </w:r>
      <w:r w:rsidRPr="00246219">
        <w:rPr>
          <w:rFonts w:cstheme="minorHAnsi"/>
          <w:sz w:val="24"/>
          <w:szCs w:val="24"/>
        </w:rPr>
        <w:t xml:space="preserve">’ndan yeni bir seçkiyi </w:t>
      </w:r>
      <w:r w:rsidR="00EA1D44">
        <w:rPr>
          <w:rFonts w:cstheme="minorHAnsi"/>
          <w:sz w:val="24"/>
          <w:szCs w:val="24"/>
        </w:rPr>
        <w:t xml:space="preserve">geçtiğimiz yıl </w:t>
      </w:r>
      <w:r w:rsidR="00CE4262" w:rsidRPr="00F17639">
        <w:rPr>
          <w:rFonts w:cstheme="minorHAnsi"/>
          <w:b/>
          <w:bCs/>
          <w:i/>
          <w:iCs/>
          <w:sz w:val="24"/>
          <w:szCs w:val="24"/>
        </w:rPr>
        <w:t>Ağırlık ve Ölçü Sanatı</w:t>
      </w:r>
      <w:r w:rsidR="00CE4262" w:rsidRPr="00F17639">
        <w:rPr>
          <w:rFonts w:cstheme="minorHAnsi"/>
          <w:i/>
          <w:iCs/>
          <w:sz w:val="24"/>
          <w:szCs w:val="24"/>
        </w:rPr>
        <w:t xml:space="preserve"> </w:t>
      </w:r>
      <w:r w:rsidR="00CE4262" w:rsidRPr="00246219">
        <w:rPr>
          <w:rFonts w:cstheme="minorHAnsi"/>
          <w:sz w:val="24"/>
          <w:szCs w:val="24"/>
        </w:rPr>
        <w:t>başlıklı sergi</w:t>
      </w:r>
      <w:r w:rsidRPr="00246219">
        <w:rPr>
          <w:rFonts w:cstheme="minorHAnsi"/>
          <w:sz w:val="24"/>
          <w:szCs w:val="24"/>
        </w:rPr>
        <w:t xml:space="preserve">yle sanatseverlerin beğenisine sunmuştu. </w:t>
      </w:r>
      <w:r w:rsidR="00EA1D44">
        <w:rPr>
          <w:rFonts w:cstheme="minorHAnsi"/>
          <w:sz w:val="24"/>
          <w:szCs w:val="24"/>
        </w:rPr>
        <w:t>He</w:t>
      </w:r>
      <w:r w:rsidR="00EA1D44" w:rsidRPr="00246219">
        <w:rPr>
          <w:rFonts w:cstheme="minorHAnsi"/>
          <w:sz w:val="24"/>
          <w:szCs w:val="24"/>
        </w:rPr>
        <w:t xml:space="preserve">m görselleriyle hem </w:t>
      </w:r>
      <w:r w:rsidR="00EA1D44">
        <w:rPr>
          <w:rFonts w:cstheme="minorHAnsi"/>
          <w:sz w:val="24"/>
          <w:szCs w:val="24"/>
        </w:rPr>
        <w:t xml:space="preserve">de </w:t>
      </w:r>
      <w:r w:rsidR="00EA1D44" w:rsidRPr="00246219">
        <w:rPr>
          <w:rFonts w:cstheme="minorHAnsi"/>
          <w:color w:val="000000" w:themeColor="text1"/>
          <w:sz w:val="24"/>
          <w:szCs w:val="24"/>
        </w:rPr>
        <w:t>araşt</w:t>
      </w:r>
      <w:r w:rsidR="00EA1D44">
        <w:rPr>
          <w:rFonts w:cstheme="minorHAnsi"/>
          <w:color w:val="000000" w:themeColor="text1"/>
          <w:sz w:val="24"/>
          <w:szCs w:val="24"/>
        </w:rPr>
        <w:t>ırma yazılarıyla dikkat çeken sergi kataloğu g</w:t>
      </w:r>
      <w:r w:rsidR="00A62F87" w:rsidRPr="00246219">
        <w:rPr>
          <w:rFonts w:cstheme="minorHAnsi"/>
          <w:sz w:val="24"/>
          <w:szCs w:val="24"/>
        </w:rPr>
        <w:t>eçtiğimiz günlerde raflarda yerini al</w:t>
      </w:r>
      <w:r w:rsidR="00EA1D44">
        <w:rPr>
          <w:rFonts w:cstheme="minorHAnsi"/>
          <w:sz w:val="24"/>
          <w:szCs w:val="24"/>
        </w:rPr>
        <w:t>dı.</w:t>
      </w:r>
      <w:r w:rsidR="00454EEB">
        <w:rPr>
          <w:rFonts w:cstheme="minorHAnsi"/>
          <w:sz w:val="24"/>
          <w:szCs w:val="24"/>
        </w:rPr>
        <w:t xml:space="preserve"> </w:t>
      </w:r>
    </w:p>
    <w:p w14:paraId="02CF55A5" w14:textId="73A925A8" w:rsidR="00F17639" w:rsidRDefault="00764FDE" w:rsidP="00797424">
      <w:pPr>
        <w:spacing w:line="240" w:lineRule="auto"/>
        <w:jc w:val="both"/>
        <w:rPr>
          <w:rFonts w:cstheme="minorHAnsi"/>
          <w:color w:val="000000" w:themeColor="text1"/>
          <w:sz w:val="24"/>
          <w:szCs w:val="24"/>
        </w:rPr>
      </w:pPr>
      <w:hyperlink r:id="rId8" w:history="1">
        <w:r w:rsidR="00B72317" w:rsidRPr="00246219">
          <w:rPr>
            <w:rStyle w:val="Kpr"/>
            <w:rFonts w:cstheme="minorHAnsi"/>
            <w:i/>
            <w:iCs/>
            <w:sz w:val="24"/>
            <w:szCs w:val="24"/>
          </w:rPr>
          <w:t xml:space="preserve">Ağırlık ve Ölçü Sanatı </w:t>
        </w:r>
        <w:r w:rsidR="00B72317" w:rsidRPr="00246219">
          <w:rPr>
            <w:rStyle w:val="Kpr"/>
            <w:rFonts w:cstheme="minorHAnsi"/>
            <w:sz w:val="24"/>
            <w:szCs w:val="24"/>
          </w:rPr>
          <w:t>kataloğu</w:t>
        </w:r>
      </w:hyperlink>
      <w:r w:rsidR="00B16CB6" w:rsidRPr="00246219">
        <w:rPr>
          <w:rFonts w:cstheme="minorHAnsi"/>
          <w:color w:val="000000" w:themeColor="text1"/>
          <w:sz w:val="24"/>
          <w:szCs w:val="24"/>
        </w:rPr>
        <w:t xml:space="preserve"> </w:t>
      </w:r>
      <w:r w:rsidR="00040CAC" w:rsidRPr="00246219">
        <w:rPr>
          <w:rFonts w:cstheme="minorHAnsi"/>
          <w:color w:val="000000" w:themeColor="text1"/>
          <w:sz w:val="24"/>
          <w:szCs w:val="24"/>
        </w:rPr>
        <w:t xml:space="preserve">Anadolu ve bağlantılı coğrafyalarda kullanılan ağırlık ve ölçü aletleri etrafında şekillenen ekonomiyi, kültürü, kültürlerarası sistem ilişkilerini, toplumsal güven dinamiklerini ve birimlerin standartlaşmasının yolculuğunu; uygarlıkların, tanrıların, tüccarların, usta ve çırakların gözünden keşfetmeyi amaçlıyor. MÖ </w:t>
      </w:r>
      <w:r w:rsidR="001E13A8">
        <w:rPr>
          <w:rFonts w:cstheme="minorHAnsi"/>
          <w:color w:val="000000" w:themeColor="text1"/>
          <w:sz w:val="24"/>
          <w:szCs w:val="24"/>
        </w:rPr>
        <w:t>ikinci</w:t>
      </w:r>
      <w:r w:rsidR="00AE71D0">
        <w:rPr>
          <w:rFonts w:cstheme="minorHAnsi"/>
          <w:color w:val="000000" w:themeColor="text1"/>
          <w:sz w:val="24"/>
          <w:szCs w:val="24"/>
        </w:rPr>
        <w:t xml:space="preserve"> </w:t>
      </w:r>
      <w:r w:rsidR="00040CAC" w:rsidRPr="00246219">
        <w:rPr>
          <w:rFonts w:cstheme="minorHAnsi"/>
          <w:color w:val="000000" w:themeColor="text1"/>
          <w:sz w:val="24"/>
          <w:szCs w:val="24"/>
        </w:rPr>
        <w:t xml:space="preserve">bin yıldan günümüze uzanan geniş zaman diliminde yaşanan dönüşümleri ve süreklilikleri </w:t>
      </w:r>
      <w:r w:rsidR="00AE71D0" w:rsidRPr="00F77A13">
        <w:rPr>
          <w:rFonts w:cstheme="minorHAnsi"/>
          <w:bCs/>
          <w:sz w:val="24"/>
          <w:szCs w:val="24"/>
        </w:rPr>
        <w:t>disiplinler</w:t>
      </w:r>
      <w:r w:rsidR="00AE71D0">
        <w:rPr>
          <w:rFonts w:cstheme="minorHAnsi"/>
          <w:bCs/>
          <w:sz w:val="24"/>
          <w:szCs w:val="24"/>
        </w:rPr>
        <w:t xml:space="preserve"> </w:t>
      </w:r>
      <w:r w:rsidR="00AE71D0" w:rsidRPr="00F77A13">
        <w:rPr>
          <w:rFonts w:cstheme="minorHAnsi"/>
          <w:bCs/>
          <w:sz w:val="24"/>
          <w:szCs w:val="24"/>
        </w:rPr>
        <w:t xml:space="preserve">arası </w:t>
      </w:r>
      <w:r w:rsidR="00AE71D0">
        <w:rPr>
          <w:rFonts w:cstheme="minorHAnsi"/>
          <w:bCs/>
          <w:sz w:val="24"/>
          <w:szCs w:val="24"/>
        </w:rPr>
        <w:t xml:space="preserve">bir bakış açısıyla sunan </w:t>
      </w:r>
      <w:r w:rsidR="00B72317" w:rsidRPr="00246219">
        <w:rPr>
          <w:rFonts w:cstheme="minorHAnsi"/>
          <w:color w:val="000000" w:themeColor="text1"/>
          <w:sz w:val="24"/>
          <w:szCs w:val="24"/>
        </w:rPr>
        <w:t>kitapta</w:t>
      </w:r>
      <w:r w:rsidR="00404B48">
        <w:rPr>
          <w:rFonts w:cstheme="minorHAnsi"/>
          <w:color w:val="000000" w:themeColor="text1"/>
          <w:sz w:val="24"/>
          <w:szCs w:val="24"/>
        </w:rPr>
        <w:t xml:space="preserve">, metinlere </w:t>
      </w:r>
      <w:r w:rsidR="00040CAC" w:rsidRPr="00246219">
        <w:rPr>
          <w:rFonts w:cstheme="minorHAnsi"/>
          <w:color w:val="000000" w:themeColor="text1"/>
          <w:sz w:val="24"/>
          <w:szCs w:val="24"/>
        </w:rPr>
        <w:t>500’den fazla eser görseli eşlik ediyor.</w:t>
      </w:r>
      <w:r w:rsidR="00AE71D0">
        <w:rPr>
          <w:rFonts w:cstheme="minorHAnsi"/>
          <w:color w:val="000000" w:themeColor="text1"/>
          <w:sz w:val="24"/>
          <w:szCs w:val="24"/>
        </w:rPr>
        <w:t xml:space="preserve"> </w:t>
      </w:r>
    </w:p>
    <w:p w14:paraId="2F320989" w14:textId="30889248" w:rsidR="00E43A4C" w:rsidRPr="00AE71D0" w:rsidRDefault="00285F07" w:rsidP="00E43A4C">
      <w:pPr>
        <w:spacing w:after="0" w:line="240" w:lineRule="auto"/>
        <w:jc w:val="both"/>
        <w:rPr>
          <w:b/>
          <w:sz w:val="24"/>
          <w:szCs w:val="24"/>
          <w:shd w:val="clear" w:color="auto" w:fill="FFFFFF"/>
        </w:rPr>
      </w:pPr>
      <w:r>
        <w:rPr>
          <w:b/>
          <w:sz w:val="24"/>
          <w:szCs w:val="24"/>
          <w:shd w:val="clear" w:color="auto" w:fill="FFFFFF"/>
        </w:rPr>
        <w:t xml:space="preserve">Ağırlık ve ölçülerin toplumdaki yansımaları </w:t>
      </w:r>
    </w:p>
    <w:p w14:paraId="34FED021" w14:textId="61846F05" w:rsidR="005D26CE" w:rsidRDefault="001E13A8" w:rsidP="001E13A8">
      <w:pPr>
        <w:pStyle w:val="Body"/>
        <w:spacing w:after="0" w:line="240" w:lineRule="auto"/>
        <w:jc w:val="both"/>
        <w:rPr>
          <w:rFonts w:cstheme="minorHAnsi"/>
          <w:color w:val="000000" w:themeColor="text1"/>
          <w:sz w:val="24"/>
          <w:szCs w:val="24"/>
        </w:rPr>
      </w:pPr>
      <w:r>
        <w:rPr>
          <w:rFonts w:cstheme="minorHAnsi"/>
          <w:sz w:val="24"/>
          <w:szCs w:val="24"/>
        </w:rPr>
        <w:t>A</w:t>
      </w:r>
      <w:r w:rsidRPr="00F77A13">
        <w:rPr>
          <w:rFonts w:cstheme="minorHAnsi"/>
          <w:sz w:val="24"/>
          <w:szCs w:val="24"/>
        </w:rPr>
        <w:t>ğırlık, uzunluk ve hacim ölç</w:t>
      </w:r>
      <w:r>
        <w:rPr>
          <w:rFonts w:cstheme="minorHAnsi"/>
          <w:sz w:val="24"/>
          <w:szCs w:val="24"/>
        </w:rPr>
        <w:t>me</w:t>
      </w:r>
      <w:r w:rsidRPr="00F77A13">
        <w:rPr>
          <w:rFonts w:cstheme="minorHAnsi"/>
          <w:sz w:val="24"/>
          <w:szCs w:val="24"/>
        </w:rPr>
        <w:t xml:space="preserve"> yöntemlerinin</w:t>
      </w:r>
      <w:r w:rsidRPr="00F77A13">
        <w:rPr>
          <w:rFonts w:cstheme="minorHAnsi"/>
          <w:bCs/>
          <w:sz w:val="24"/>
          <w:szCs w:val="24"/>
        </w:rPr>
        <w:t xml:space="preserve"> inançtan ideolojiye, </w:t>
      </w:r>
      <w:r w:rsidR="000F138D" w:rsidRPr="00F77A13">
        <w:rPr>
          <w:rFonts w:cstheme="minorHAnsi"/>
          <w:bCs/>
          <w:sz w:val="24"/>
          <w:szCs w:val="24"/>
        </w:rPr>
        <w:t xml:space="preserve">tarımdan </w:t>
      </w:r>
      <w:r w:rsidR="000F138D">
        <w:rPr>
          <w:rFonts w:cstheme="minorHAnsi"/>
          <w:bCs/>
          <w:sz w:val="24"/>
          <w:szCs w:val="24"/>
        </w:rPr>
        <w:t>hukuk sistemine,</w:t>
      </w:r>
      <w:r w:rsidR="000F138D" w:rsidRPr="00F77A13">
        <w:rPr>
          <w:rFonts w:cstheme="minorHAnsi"/>
          <w:bCs/>
          <w:sz w:val="24"/>
          <w:szCs w:val="24"/>
        </w:rPr>
        <w:t xml:space="preserve"> </w:t>
      </w:r>
      <w:r>
        <w:rPr>
          <w:rFonts w:cstheme="minorHAnsi"/>
          <w:bCs/>
          <w:sz w:val="24"/>
          <w:szCs w:val="24"/>
        </w:rPr>
        <w:t xml:space="preserve">yaşamın farklı alanlarına etkisini </w:t>
      </w:r>
      <w:r w:rsidRPr="00F77A13">
        <w:rPr>
          <w:rFonts w:cstheme="minorHAnsi"/>
          <w:bCs/>
          <w:sz w:val="24"/>
          <w:szCs w:val="24"/>
        </w:rPr>
        <w:t>ortaya koyan</w:t>
      </w:r>
      <w:r>
        <w:rPr>
          <w:rFonts w:cstheme="minorHAnsi"/>
          <w:bCs/>
          <w:sz w:val="24"/>
          <w:szCs w:val="24"/>
        </w:rPr>
        <w:t xml:space="preserve"> serginin kataloğunda, </w:t>
      </w:r>
      <w:r w:rsidR="00404B48">
        <w:rPr>
          <w:rFonts w:cstheme="minorHAnsi"/>
          <w:color w:val="000000" w:themeColor="text1"/>
          <w:sz w:val="24"/>
          <w:szCs w:val="24"/>
        </w:rPr>
        <w:t xml:space="preserve">arkeolog </w:t>
      </w:r>
      <w:r w:rsidR="00040CAC" w:rsidRPr="00246219">
        <w:rPr>
          <w:rFonts w:cstheme="minorHAnsi"/>
          <w:b/>
          <w:bCs/>
          <w:color w:val="000000" w:themeColor="text1"/>
          <w:sz w:val="24"/>
          <w:szCs w:val="24"/>
        </w:rPr>
        <w:t>Oğuz Tekin</w:t>
      </w:r>
      <w:r w:rsidR="00040CAC" w:rsidRPr="00246219">
        <w:rPr>
          <w:rFonts w:cstheme="minorHAnsi"/>
          <w:color w:val="000000" w:themeColor="text1"/>
          <w:sz w:val="24"/>
          <w:szCs w:val="24"/>
        </w:rPr>
        <w:t xml:space="preserve"> “Tarih Boyunca Terazi ve Terazi Ağırlıklarına Genel Bir Bakış”, </w:t>
      </w:r>
      <w:r w:rsidR="00454EEB" w:rsidRPr="00454EEB">
        <w:rPr>
          <w:rFonts w:cstheme="minorHAnsi"/>
          <w:bCs/>
          <w:sz w:val="24"/>
          <w:szCs w:val="24"/>
        </w:rPr>
        <w:t>Antik Yunan tarihi uzmanı</w:t>
      </w:r>
      <w:r w:rsidR="00454EEB">
        <w:rPr>
          <w:rFonts w:cstheme="minorHAnsi"/>
          <w:b/>
          <w:sz w:val="24"/>
          <w:szCs w:val="24"/>
        </w:rPr>
        <w:t xml:space="preserve"> </w:t>
      </w:r>
      <w:r w:rsidR="00040CAC" w:rsidRPr="00246219">
        <w:rPr>
          <w:rFonts w:cstheme="minorHAnsi"/>
          <w:b/>
          <w:bCs/>
          <w:color w:val="000000" w:themeColor="text1"/>
          <w:sz w:val="24"/>
          <w:szCs w:val="24"/>
        </w:rPr>
        <w:t>Charles Doyen</w:t>
      </w:r>
      <w:r w:rsidR="00040CAC" w:rsidRPr="00246219">
        <w:rPr>
          <w:rFonts w:cstheme="minorHAnsi"/>
          <w:color w:val="000000" w:themeColor="text1"/>
          <w:sz w:val="24"/>
          <w:szCs w:val="24"/>
        </w:rPr>
        <w:t xml:space="preserve"> “Astragalus Biçimli Roma Ağırlıkları”, </w:t>
      </w:r>
      <w:r w:rsidR="00454EEB" w:rsidRPr="00F77A13">
        <w:rPr>
          <w:rFonts w:cstheme="minorHAnsi"/>
          <w:bCs/>
          <w:sz w:val="24"/>
          <w:szCs w:val="24"/>
        </w:rPr>
        <w:t>mimarlık tarihçisi</w:t>
      </w:r>
      <w:r w:rsidR="00454EEB" w:rsidRPr="00F77A13">
        <w:rPr>
          <w:rFonts w:cstheme="minorHAnsi"/>
          <w:b/>
          <w:sz w:val="24"/>
          <w:szCs w:val="24"/>
        </w:rPr>
        <w:t xml:space="preserve"> </w:t>
      </w:r>
      <w:r w:rsidR="00040CAC" w:rsidRPr="00246219">
        <w:rPr>
          <w:rFonts w:cstheme="minorHAnsi"/>
          <w:b/>
          <w:bCs/>
          <w:color w:val="000000" w:themeColor="text1"/>
          <w:sz w:val="24"/>
          <w:szCs w:val="24"/>
        </w:rPr>
        <w:t>Uğur Tanyeli</w:t>
      </w:r>
      <w:r w:rsidR="00040CAC" w:rsidRPr="00246219">
        <w:rPr>
          <w:rFonts w:cstheme="minorHAnsi"/>
          <w:color w:val="000000" w:themeColor="text1"/>
          <w:sz w:val="24"/>
          <w:szCs w:val="24"/>
        </w:rPr>
        <w:t xml:space="preserve"> “Osmanlı Topoğrafya Teknolojisi ve Havayi Terazi”</w:t>
      </w:r>
      <w:r w:rsidR="00454EEB">
        <w:rPr>
          <w:rFonts w:cstheme="minorHAnsi"/>
          <w:color w:val="000000" w:themeColor="text1"/>
          <w:sz w:val="24"/>
          <w:szCs w:val="24"/>
        </w:rPr>
        <w:t>,</w:t>
      </w:r>
      <w:r w:rsidR="00454EEB" w:rsidRPr="00454EEB">
        <w:rPr>
          <w:rFonts w:cstheme="minorHAnsi"/>
          <w:bCs/>
          <w:sz w:val="24"/>
          <w:szCs w:val="24"/>
        </w:rPr>
        <w:t xml:space="preserve"> </w:t>
      </w:r>
      <w:r w:rsidR="00454EEB" w:rsidRPr="00F77A13">
        <w:rPr>
          <w:rFonts w:cstheme="minorHAnsi"/>
          <w:bCs/>
          <w:sz w:val="24"/>
          <w:szCs w:val="24"/>
        </w:rPr>
        <w:t>sanat tarihçisi</w:t>
      </w:r>
      <w:r w:rsidR="00454EEB">
        <w:rPr>
          <w:rFonts w:cstheme="minorHAnsi"/>
          <w:color w:val="000000" w:themeColor="text1"/>
          <w:sz w:val="24"/>
          <w:szCs w:val="24"/>
        </w:rPr>
        <w:t xml:space="preserve"> </w:t>
      </w:r>
      <w:r w:rsidR="00454EEB" w:rsidRPr="00246219">
        <w:rPr>
          <w:rFonts w:cstheme="minorHAnsi"/>
          <w:b/>
          <w:bCs/>
          <w:color w:val="000000" w:themeColor="text1"/>
          <w:sz w:val="24"/>
          <w:szCs w:val="24"/>
        </w:rPr>
        <w:t>Brigitte Pitarakis</w:t>
      </w:r>
      <w:r w:rsidR="00454EEB" w:rsidRPr="00246219">
        <w:rPr>
          <w:rFonts w:cstheme="minorHAnsi"/>
          <w:color w:val="000000" w:themeColor="text1"/>
          <w:sz w:val="24"/>
          <w:szCs w:val="24"/>
        </w:rPr>
        <w:t xml:space="preserve"> “Bizans’ta Ağırlık Ölçme Sanatı” ve “Bir 19. Yüzyıl Kâğıt İkonasındaki Adalet Terazisi”</w:t>
      </w:r>
      <w:r w:rsidR="00454EEB">
        <w:rPr>
          <w:rFonts w:cstheme="minorHAnsi"/>
          <w:color w:val="000000" w:themeColor="text1"/>
          <w:sz w:val="24"/>
          <w:szCs w:val="24"/>
        </w:rPr>
        <w:t xml:space="preserve"> </w:t>
      </w:r>
      <w:r w:rsidR="00B72317" w:rsidRPr="00246219">
        <w:rPr>
          <w:rFonts w:cstheme="minorHAnsi"/>
          <w:color w:val="000000" w:themeColor="text1"/>
          <w:sz w:val="24"/>
          <w:szCs w:val="24"/>
        </w:rPr>
        <w:t xml:space="preserve">başlıklı </w:t>
      </w:r>
      <w:r w:rsidR="00040CAC" w:rsidRPr="00246219">
        <w:rPr>
          <w:rFonts w:cstheme="minorHAnsi"/>
          <w:color w:val="000000" w:themeColor="text1"/>
          <w:sz w:val="24"/>
          <w:szCs w:val="24"/>
        </w:rPr>
        <w:t xml:space="preserve">makaleleri </w:t>
      </w:r>
      <w:r w:rsidR="000F138D">
        <w:rPr>
          <w:rFonts w:cstheme="minorHAnsi"/>
          <w:color w:val="000000" w:themeColor="text1"/>
          <w:sz w:val="24"/>
          <w:szCs w:val="24"/>
        </w:rPr>
        <w:t xml:space="preserve">ile </w:t>
      </w:r>
      <w:r w:rsidR="00040CAC" w:rsidRPr="00246219">
        <w:rPr>
          <w:rFonts w:cstheme="minorHAnsi"/>
          <w:color w:val="000000" w:themeColor="text1"/>
          <w:sz w:val="24"/>
          <w:szCs w:val="24"/>
        </w:rPr>
        <w:t xml:space="preserve">yer alıyor.  </w:t>
      </w:r>
    </w:p>
    <w:p w14:paraId="48863900" w14:textId="77777777" w:rsidR="001E13A8" w:rsidRPr="001E13A8" w:rsidRDefault="001E13A8" w:rsidP="001E13A8">
      <w:pPr>
        <w:pStyle w:val="Body"/>
        <w:spacing w:after="0" w:line="240" w:lineRule="auto"/>
        <w:jc w:val="both"/>
        <w:rPr>
          <w:rFonts w:cstheme="minorHAnsi"/>
          <w:bCs/>
          <w:sz w:val="24"/>
          <w:szCs w:val="24"/>
        </w:rPr>
      </w:pPr>
    </w:p>
    <w:p w14:paraId="41AA8233" w14:textId="6A59EC87" w:rsidR="00642850" w:rsidRDefault="00E43A4C" w:rsidP="00C826F4">
      <w:pPr>
        <w:spacing w:after="0" w:line="240" w:lineRule="auto"/>
        <w:jc w:val="both"/>
        <w:rPr>
          <w:rFonts w:cstheme="minorHAnsi"/>
          <w:b/>
          <w:sz w:val="24"/>
          <w:szCs w:val="24"/>
        </w:rPr>
      </w:pPr>
      <w:r w:rsidRPr="00F77A13">
        <w:rPr>
          <w:rFonts w:cstheme="minorHAnsi"/>
          <w:sz w:val="24"/>
          <w:szCs w:val="24"/>
          <w:shd w:val="clear" w:color="auto" w:fill="FFFFFF"/>
        </w:rPr>
        <w:t>Anadolu coğrafyasının ev sahipliği yaptığı uygarlıkların değişim ve dönüşümünü, tarihe tanıklık etmiş ağırlık ve ölçü aletlerinin hikâyeleri eşliğinde aktaran</w:t>
      </w:r>
      <w:r w:rsidR="00580817" w:rsidRPr="00580817">
        <w:rPr>
          <w:rFonts w:cstheme="minorHAnsi"/>
          <w:b/>
          <w:i/>
          <w:iCs/>
          <w:sz w:val="24"/>
          <w:szCs w:val="24"/>
        </w:rPr>
        <w:t xml:space="preserve"> </w:t>
      </w:r>
      <w:r w:rsidR="00580817" w:rsidRPr="00F17639">
        <w:rPr>
          <w:rFonts w:cstheme="minorHAnsi"/>
          <w:bCs/>
          <w:i/>
          <w:iCs/>
          <w:sz w:val="24"/>
          <w:szCs w:val="24"/>
        </w:rPr>
        <w:t>Ağırlık ve Ölçü Sanatı</w:t>
      </w:r>
      <w:r w:rsidR="00580817">
        <w:rPr>
          <w:rFonts w:cstheme="minorHAnsi"/>
          <w:b/>
          <w:i/>
          <w:iCs/>
          <w:sz w:val="24"/>
          <w:szCs w:val="24"/>
        </w:rPr>
        <w:t xml:space="preserve"> </w:t>
      </w:r>
      <w:r>
        <w:rPr>
          <w:rFonts w:cstheme="minorHAnsi"/>
          <w:bCs/>
          <w:sz w:val="24"/>
          <w:szCs w:val="24"/>
        </w:rPr>
        <w:t>sergi</w:t>
      </w:r>
      <w:r w:rsidR="00580817">
        <w:rPr>
          <w:rFonts w:cstheme="minorHAnsi"/>
          <w:bCs/>
          <w:sz w:val="24"/>
          <w:szCs w:val="24"/>
        </w:rPr>
        <w:t>si</w:t>
      </w:r>
      <w:r>
        <w:rPr>
          <w:rFonts w:cstheme="minorHAnsi"/>
          <w:bCs/>
          <w:sz w:val="24"/>
          <w:szCs w:val="24"/>
        </w:rPr>
        <w:t>nin ana bölümleri için kaleme alınan metinler</w:t>
      </w:r>
      <w:r w:rsidR="00642850">
        <w:rPr>
          <w:rFonts w:cstheme="minorHAnsi"/>
          <w:bCs/>
          <w:sz w:val="24"/>
          <w:szCs w:val="24"/>
        </w:rPr>
        <w:t xml:space="preserve"> de</w:t>
      </w:r>
      <w:r w:rsidR="00580817">
        <w:rPr>
          <w:rFonts w:cstheme="minorHAnsi"/>
          <w:bCs/>
          <w:sz w:val="24"/>
          <w:szCs w:val="24"/>
        </w:rPr>
        <w:t xml:space="preserve"> katalogda </w:t>
      </w:r>
      <w:r w:rsidR="00580817" w:rsidRPr="00F77A13">
        <w:rPr>
          <w:rFonts w:cstheme="minorHAnsi"/>
          <w:bCs/>
          <w:sz w:val="24"/>
          <w:szCs w:val="24"/>
        </w:rPr>
        <w:t>tarih ve bilim meraklıları</w:t>
      </w:r>
      <w:r w:rsidR="00300E66">
        <w:rPr>
          <w:rFonts w:cstheme="minorHAnsi"/>
          <w:bCs/>
          <w:sz w:val="24"/>
          <w:szCs w:val="24"/>
        </w:rPr>
        <w:t>yla</w:t>
      </w:r>
      <w:r w:rsidR="00580817" w:rsidRPr="00F77A13">
        <w:rPr>
          <w:rFonts w:cstheme="minorHAnsi"/>
          <w:bCs/>
          <w:sz w:val="24"/>
          <w:szCs w:val="24"/>
        </w:rPr>
        <w:t xml:space="preserve"> sanatseverler</w:t>
      </w:r>
      <w:r w:rsidR="00580817">
        <w:rPr>
          <w:rFonts w:cstheme="minorHAnsi"/>
          <w:bCs/>
          <w:sz w:val="24"/>
          <w:szCs w:val="24"/>
        </w:rPr>
        <w:t>in bilgisine sunuluyor.</w:t>
      </w:r>
      <w:r w:rsidR="00580817" w:rsidRPr="00F77A13">
        <w:rPr>
          <w:rFonts w:cstheme="minorHAnsi"/>
          <w:bCs/>
          <w:sz w:val="24"/>
          <w:szCs w:val="24"/>
        </w:rPr>
        <w:t xml:space="preserve"> </w:t>
      </w:r>
      <w:r w:rsidR="00580817">
        <w:rPr>
          <w:rFonts w:cstheme="minorHAnsi"/>
          <w:bCs/>
          <w:sz w:val="24"/>
          <w:szCs w:val="24"/>
        </w:rPr>
        <w:t xml:space="preserve">Koleksiyondan seçilen eserler, şu başlıklar altında sergileniyor: </w:t>
      </w:r>
      <w:r w:rsidRPr="00580817">
        <w:rPr>
          <w:rFonts w:cstheme="minorHAnsi"/>
          <w:b/>
          <w:sz w:val="24"/>
          <w:szCs w:val="24"/>
        </w:rPr>
        <w:t>“Tohumlar ve Metaforlar”, “Düşüş ve Yeniden Doğuş: Antik Çağ’da Anadolu”, “Tartmanın Politikası ve Poetikası: Roma İmparatorluğu Yönetiminde Anadolu”, “İnanç ve Güç: Bizans Egemenliğinde Anadolu”, “İdeoloji ve Devamlılık: Osmanlı Dünyasında Tartmak”</w:t>
      </w:r>
      <w:r w:rsidR="00580817" w:rsidRPr="00580817">
        <w:rPr>
          <w:rFonts w:cstheme="minorHAnsi"/>
          <w:b/>
          <w:sz w:val="24"/>
          <w:szCs w:val="24"/>
        </w:rPr>
        <w:t xml:space="preserve">. </w:t>
      </w:r>
    </w:p>
    <w:p w14:paraId="6D9EA2D9" w14:textId="77777777" w:rsidR="00642850" w:rsidRDefault="00642850" w:rsidP="00C826F4">
      <w:pPr>
        <w:spacing w:after="0" w:line="240" w:lineRule="auto"/>
        <w:jc w:val="both"/>
        <w:rPr>
          <w:rFonts w:cstheme="minorHAnsi"/>
          <w:b/>
          <w:sz w:val="24"/>
          <w:szCs w:val="24"/>
        </w:rPr>
      </w:pPr>
    </w:p>
    <w:p w14:paraId="6877674D" w14:textId="4551C926" w:rsidR="00C826F4" w:rsidRPr="00642850" w:rsidRDefault="00494DD6" w:rsidP="00C826F4">
      <w:pPr>
        <w:spacing w:after="0" w:line="240" w:lineRule="auto"/>
        <w:jc w:val="both"/>
        <w:rPr>
          <w:rFonts w:cstheme="minorHAnsi"/>
          <w:b/>
          <w:sz w:val="24"/>
          <w:szCs w:val="24"/>
        </w:rPr>
      </w:pPr>
      <w:r w:rsidRPr="00C826F4">
        <w:rPr>
          <w:rFonts w:cstheme="minorHAnsi"/>
          <w:bCs/>
          <w:sz w:val="24"/>
          <w:szCs w:val="24"/>
        </w:rPr>
        <w:t>Pera Müzesi’nin</w:t>
      </w:r>
      <w:r w:rsidRPr="00F77A13">
        <w:rPr>
          <w:rFonts w:cstheme="minorHAnsi"/>
          <w:sz w:val="24"/>
          <w:szCs w:val="24"/>
        </w:rPr>
        <w:t xml:space="preserve"> birinci katında ziyaret</w:t>
      </w:r>
      <w:r w:rsidR="00C826F4">
        <w:rPr>
          <w:rFonts w:cstheme="minorHAnsi"/>
          <w:sz w:val="24"/>
          <w:szCs w:val="24"/>
        </w:rPr>
        <w:t xml:space="preserve">e sunulan </w:t>
      </w:r>
      <w:r w:rsidR="00C826F4" w:rsidRPr="00642850">
        <w:rPr>
          <w:rFonts w:cs="Calibri"/>
          <w:b/>
          <w:bCs/>
          <w:i/>
          <w:iCs/>
          <w:sz w:val="24"/>
          <w:szCs w:val="24"/>
        </w:rPr>
        <w:t>Ağırlık ve Ölçü Sanatı</w:t>
      </w:r>
      <w:r w:rsidR="00C826F4" w:rsidRPr="00F77A13">
        <w:rPr>
          <w:rFonts w:cs="Calibri"/>
          <w:sz w:val="24"/>
          <w:szCs w:val="24"/>
        </w:rPr>
        <w:t xml:space="preserve"> sergis</w:t>
      </w:r>
      <w:r w:rsidR="00C826F4">
        <w:rPr>
          <w:rFonts w:cs="Calibri"/>
          <w:sz w:val="24"/>
          <w:szCs w:val="24"/>
        </w:rPr>
        <w:t xml:space="preserve">inin kataloğu, </w:t>
      </w:r>
      <w:r w:rsidR="00C826F4" w:rsidRPr="00F77A13">
        <w:rPr>
          <w:rFonts w:cstheme="minorHAnsi"/>
          <w:b/>
          <w:sz w:val="24"/>
          <w:szCs w:val="24"/>
          <w:lang w:eastAsia="tr-TR"/>
        </w:rPr>
        <w:t>Pera Müzesi</w:t>
      </w:r>
      <w:r w:rsidR="00C826F4" w:rsidRPr="00F77A13">
        <w:rPr>
          <w:rFonts w:cstheme="minorHAnsi"/>
          <w:bCs/>
          <w:sz w:val="24"/>
          <w:szCs w:val="24"/>
          <w:lang w:eastAsia="tr-TR"/>
        </w:rPr>
        <w:t xml:space="preserve"> </w:t>
      </w:r>
      <w:r w:rsidR="00C826F4" w:rsidRPr="00F77A13">
        <w:rPr>
          <w:rFonts w:cstheme="minorHAnsi"/>
          <w:b/>
          <w:sz w:val="24"/>
          <w:szCs w:val="24"/>
          <w:lang w:eastAsia="tr-TR"/>
        </w:rPr>
        <w:t>Artshop</w:t>
      </w:r>
      <w:r w:rsidR="00C826F4">
        <w:rPr>
          <w:rFonts w:cstheme="minorHAnsi"/>
          <w:bCs/>
          <w:sz w:val="24"/>
          <w:szCs w:val="24"/>
          <w:lang w:eastAsia="tr-TR"/>
        </w:rPr>
        <w:t>, anlaşmalı kitabevleri ve online satış platformlarından temin edilebilir</w:t>
      </w:r>
      <w:r w:rsidR="00C826F4" w:rsidRPr="00F77A13">
        <w:rPr>
          <w:rFonts w:cstheme="minorHAnsi"/>
          <w:bCs/>
          <w:sz w:val="24"/>
          <w:szCs w:val="24"/>
          <w:lang w:eastAsia="tr-TR"/>
        </w:rPr>
        <w:t xml:space="preserve">.  </w:t>
      </w:r>
    </w:p>
    <w:p w14:paraId="49851884" w14:textId="47C2F360" w:rsidR="00494DD6" w:rsidRPr="00F77A13" w:rsidRDefault="00494DD6" w:rsidP="00246219">
      <w:pPr>
        <w:spacing w:after="0" w:line="240" w:lineRule="auto"/>
        <w:jc w:val="both"/>
        <w:rPr>
          <w:rFonts w:cstheme="minorHAnsi"/>
          <w:bCs/>
          <w:sz w:val="24"/>
          <w:szCs w:val="24"/>
          <w:lang w:eastAsia="tr-TR"/>
        </w:rPr>
      </w:pPr>
    </w:p>
    <w:p w14:paraId="70B8F80A" w14:textId="77777777" w:rsidR="00642850" w:rsidRDefault="00494DD6" w:rsidP="00246219">
      <w:pPr>
        <w:spacing w:after="0" w:line="240" w:lineRule="auto"/>
        <w:jc w:val="both"/>
        <w:rPr>
          <w:rFonts w:cstheme="minorHAnsi"/>
          <w:b/>
          <w:bCs/>
          <w:sz w:val="24"/>
          <w:szCs w:val="24"/>
        </w:rPr>
      </w:pPr>
      <w:r w:rsidRPr="00C826F4">
        <w:rPr>
          <w:rFonts w:cstheme="minorHAnsi"/>
          <w:b/>
          <w:bCs/>
          <w:sz w:val="24"/>
          <w:szCs w:val="24"/>
        </w:rPr>
        <w:t xml:space="preserve">3B sanal sergi turu için: </w:t>
      </w:r>
    </w:p>
    <w:p w14:paraId="34C43428" w14:textId="32B3E5A0" w:rsidR="00494DD6" w:rsidRPr="00C826F4" w:rsidRDefault="00764FDE" w:rsidP="00246219">
      <w:pPr>
        <w:spacing w:after="0" w:line="240" w:lineRule="auto"/>
        <w:jc w:val="both"/>
        <w:rPr>
          <w:rFonts w:cstheme="minorHAnsi"/>
          <w:b/>
          <w:bCs/>
          <w:sz w:val="24"/>
          <w:szCs w:val="24"/>
        </w:rPr>
      </w:pPr>
      <w:hyperlink r:id="rId9" w:history="1">
        <w:r w:rsidR="00642850" w:rsidRPr="001E25E8">
          <w:rPr>
            <w:rStyle w:val="Kpr"/>
            <w:rFonts w:cstheme="minorHAnsi"/>
            <w:sz w:val="24"/>
            <w:szCs w:val="24"/>
          </w:rPr>
          <w:t>https://www.peramuzesi.org.tr/sergi/agirlik-ve-olcu-sanati/1271</w:t>
        </w:r>
      </w:hyperlink>
      <w:r w:rsidR="00494DD6" w:rsidRPr="00F77A13">
        <w:rPr>
          <w:rFonts w:cstheme="minorHAnsi"/>
          <w:sz w:val="24"/>
          <w:szCs w:val="24"/>
        </w:rPr>
        <w:t xml:space="preserve"> </w:t>
      </w:r>
    </w:p>
    <w:p w14:paraId="73097D5C" w14:textId="77777777" w:rsidR="001826A5" w:rsidRDefault="001826A5" w:rsidP="00246219">
      <w:pPr>
        <w:spacing w:after="0" w:line="240" w:lineRule="auto"/>
        <w:jc w:val="both"/>
        <w:rPr>
          <w:rFonts w:cstheme="minorHAnsi"/>
        </w:rPr>
      </w:pPr>
    </w:p>
    <w:p w14:paraId="6AE6C8BF" w14:textId="2D6B90EE" w:rsidR="001826A5" w:rsidRPr="007B40A9" w:rsidRDefault="001826A5" w:rsidP="00246219">
      <w:pPr>
        <w:spacing w:after="0" w:line="240" w:lineRule="auto"/>
        <w:jc w:val="both"/>
        <w:rPr>
          <w:rFonts w:ascii="Trebuchet MS" w:eastAsia="Calibri" w:hAnsi="Trebuchet MS" w:cs="Calibri"/>
          <w:b/>
          <w:bCs/>
          <w:i/>
          <w:iCs/>
          <w:color w:val="C00000"/>
          <w:sz w:val="20"/>
          <w:szCs w:val="16"/>
          <w:u w:color="000000"/>
          <w:lang w:eastAsia="tr-TR"/>
        </w:rPr>
      </w:pPr>
      <w:r w:rsidRPr="007B40A9">
        <w:rPr>
          <w:rFonts w:ascii="Trebuchet MS" w:eastAsia="Calibri" w:hAnsi="Trebuchet MS" w:cs="Calibri"/>
          <w:b/>
          <w:bCs/>
          <w:i/>
          <w:iCs/>
          <w:color w:val="C00000"/>
          <w:sz w:val="20"/>
          <w:szCs w:val="16"/>
          <w:u w:color="000000"/>
          <w:lang w:eastAsia="tr-TR"/>
        </w:rPr>
        <w:t>Pera Müzesi Salı’dan Cumartesi’ye 10.00-19.00, Pazar günleri ise 12.00-18.00 saatleri arasında gezilebilir. Cuma günleri “Uzun Cuma” kapsamında 18.00-22.00 arası tüm ziyaretçiler, Çarşamba günleri “Genç Çarşamba” kapsamında tüm öğrenciler müzeyi ücretsiz ziyaret edebilir.</w:t>
      </w:r>
    </w:p>
    <w:p w14:paraId="6011F90A" w14:textId="52A0C8A1" w:rsidR="0093209B" w:rsidRPr="00764FDE" w:rsidRDefault="009A531D" w:rsidP="00246219">
      <w:pPr>
        <w:pStyle w:val="AralkYok"/>
        <w:rPr>
          <w:rFonts w:cstheme="minorHAnsi"/>
          <w:b/>
          <w:bCs/>
          <w:u w:val="single"/>
          <w:shd w:val="clear" w:color="auto" w:fill="FFFFFF"/>
        </w:rPr>
      </w:pPr>
      <w:r w:rsidRPr="00764FDE">
        <w:rPr>
          <w:rFonts w:cstheme="minorHAnsi"/>
          <w:b/>
          <w:bCs/>
          <w:u w:val="single"/>
          <w:shd w:val="clear" w:color="auto" w:fill="FFFFFF"/>
        </w:rPr>
        <w:lastRenderedPageBreak/>
        <w:t>Ağırlık ve Ölçü Sanatı</w:t>
      </w:r>
    </w:p>
    <w:p w14:paraId="20C146C5" w14:textId="5A1EBA23" w:rsidR="00F611D6" w:rsidRPr="00F611D6" w:rsidRDefault="00F611D6" w:rsidP="00246219">
      <w:pPr>
        <w:spacing w:after="0" w:line="240" w:lineRule="auto"/>
        <w:jc w:val="both"/>
        <w:rPr>
          <w:rFonts w:cstheme="minorHAnsi"/>
          <w:sz w:val="20"/>
          <w:szCs w:val="20"/>
          <w:shd w:val="clear" w:color="auto" w:fill="FFFFFF"/>
        </w:rPr>
      </w:pPr>
      <w:r w:rsidRPr="00F611D6">
        <w:rPr>
          <w:rFonts w:cstheme="minorHAnsi"/>
        </w:rPr>
        <w:t>Pera Müzesi Yayını</w:t>
      </w:r>
      <w:r w:rsidRPr="00F611D6">
        <w:rPr>
          <w:rFonts w:cstheme="minorHAnsi"/>
          <w:sz w:val="20"/>
          <w:szCs w:val="20"/>
          <w:shd w:val="clear" w:color="auto" w:fill="FFFFFF"/>
        </w:rPr>
        <w:t xml:space="preserve"> </w:t>
      </w:r>
    </w:p>
    <w:p w14:paraId="43406830" w14:textId="77777777" w:rsidR="00373902" w:rsidRPr="00373902" w:rsidRDefault="00373902" w:rsidP="00246219">
      <w:pPr>
        <w:spacing w:after="0" w:line="240" w:lineRule="auto"/>
        <w:jc w:val="both"/>
        <w:rPr>
          <w:rFonts w:cstheme="minorHAnsi"/>
          <w:shd w:val="clear" w:color="auto" w:fill="FFFFFF"/>
        </w:rPr>
      </w:pPr>
      <w:r w:rsidRPr="00373902">
        <w:rPr>
          <w:rFonts w:cstheme="minorHAnsi"/>
          <w:shd w:val="clear" w:color="auto" w:fill="FFFFFF"/>
        </w:rPr>
        <w:t>Yayına Hazırlayan</w:t>
      </w:r>
      <w:r>
        <w:rPr>
          <w:rFonts w:cstheme="minorHAnsi"/>
          <w:shd w:val="clear" w:color="auto" w:fill="FFFFFF"/>
        </w:rPr>
        <w:t xml:space="preserve">: </w:t>
      </w:r>
      <w:r w:rsidRPr="00373902">
        <w:rPr>
          <w:rFonts w:cstheme="minorHAnsi"/>
          <w:shd w:val="clear" w:color="auto" w:fill="FFFFFF"/>
        </w:rPr>
        <w:t>Hazel Rössle</w:t>
      </w:r>
    </w:p>
    <w:p w14:paraId="18E9D394" w14:textId="77777777" w:rsidR="00373902" w:rsidRPr="00373902" w:rsidRDefault="00373902" w:rsidP="00246219">
      <w:pPr>
        <w:spacing w:after="0" w:line="240" w:lineRule="auto"/>
        <w:jc w:val="both"/>
        <w:rPr>
          <w:rFonts w:cstheme="minorHAnsi"/>
          <w:shd w:val="clear" w:color="auto" w:fill="FFFFFF"/>
        </w:rPr>
      </w:pPr>
      <w:r w:rsidRPr="00373902">
        <w:rPr>
          <w:rFonts w:cstheme="minorHAnsi"/>
          <w:shd w:val="clear" w:color="auto" w:fill="FFFFFF"/>
        </w:rPr>
        <w:t>Koordinatör</w:t>
      </w:r>
      <w:r>
        <w:rPr>
          <w:rFonts w:cstheme="minorHAnsi"/>
          <w:shd w:val="clear" w:color="auto" w:fill="FFFFFF"/>
        </w:rPr>
        <w:t xml:space="preserve">: </w:t>
      </w:r>
      <w:r w:rsidRPr="00373902">
        <w:rPr>
          <w:rFonts w:cstheme="minorHAnsi"/>
          <w:shd w:val="clear" w:color="auto" w:fill="FFFFFF"/>
        </w:rPr>
        <w:t>Zeynep Ögel</w:t>
      </w:r>
    </w:p>
    <w:p w14:paraId="5D669BF2" w14:textId="77777777" w:rsidR="00373902" w:rsidRPr="00F611D6" w:rsidRDefault="00373902" w:rsidP="00246219">
      <w:pPr>
        <w:spacing w:after="0" w:line="240" w:lineRule="auto"/>
        <w:jc w:val="both"/>
        <w:rPr>
          <w:rFonts w:cstheme="minorHAnsi"/>
          <w:shd w:val="clear" w:color="auto" w:fill="FFFFFF"/>
        </w:rPr>
      </w:pPr>
      <w:r w:rsidRPr="00373902">
        <w:rPr>
          <w:rFonts w:cstheme="minorHAnsi"/>
          <w:shd w:val="clear" w:color="auto" w:fill="FFFFFF"/>
        </w:rPr>
        <w:t>Tasarım</w:t>
      </w:r>
      <w:r>
        <w:rPr>
          <w:rFonts w:cstheme="minorHAnsi"/>
          <w:shd w:val="clear" w:color="auto" w:fill="FFFFFF"/>
        </w:rPr>
        <w:t xml:space="preserve">: </w:t>
      </w:r>
      <w:r w:rsidRPr="00373902">
        <w:rPr>
          <w:rFonts w:cstheme="minorHAnsi"/>
          <w:shd w:val="clear" w:color="auto" w:fill="FFFFFF"/>
        </w:rPr>
        <w:t>Cem Kozar, Işıl Ünal, Oya Çitçi</w:t>
      </w:r>
      <w:r>
        <w:rPr>
          <w:rFonts w:cstheme="minorHAnsi"/>
          <w:shd w:val="clear" w:color="auto" w:fill="FFFFFF"/>
        </w:rPr>
        <w:t xml:space="preserve"> </w:t>
      </w:r>
      <w:r w:rsidRPr="00373902">
        <w:rPr>
          <w:rFonts w:cstheme="minorHAnsi"/>
          <w:shd w:val="clear" w:color="auto" w:fill="FFFFFF"/>
        </w:rPr>
        <w:t>– PATTU</w:t>
      </w:r>
    </w:p>
    <w:p w14:paraId="2C8BD49E" w14:textId="25897371" w:rsidR="0093209B" w:rsidRPr="00F611D6" w:rsidRDefault="0093209B" w:rsidP="00246219">
      <w:pPr>
        <w:spacing w:after="0" w:line="240" w:lineRule="auto"/>
        <w:jc w:val="both"/>
        <w:rPr>
          <w:rFonts w:cstheme="minorHAnsi"/>
          <w:shd w:val="clear" w:color="auto" w:fill="FFFFFF"/>
        </w:rPr>
      </w:pPr>
      <w:r w:rsidRPr="00F611D6">
        <w:rPr>
          <w:rFonts w:cstheme="minorHAnsi"/>
          <w:shd w:val="clear" w:color="auto" w:fill="FFFFFF"/>
        </w:rPr>
        <w:t xml:space="preserve">Yayın </w:t>
      </w:r>
      <w:r w:rsidR="00F611D6">
        <w:rPr>
          <w:rFonts w:cstheme="minorHAnsi"/>
          <w:shd w:val="clear" w:color="auto" w:fill="FFFFFF"/>
        </w:rPr>
        <w:t>y</w:t>
      </w:r>
      <w:r w:rsidRPr="00F611D6">
        <w:rPr>
          <w:rFonts w:cstheme="minorHAnsi"/>
          <w:shd w:val="clear" w:color="auto" w:fill="FFFFFF"/>
        </w:rPr>
        <w:t xml:space="preserve">ılı: </w:t>
      </w:r>
      <w:r w:rsidR="009A531D" w:rsidRPr="00F611D6">
        <w:rPr>
          <w:rFonts w:cstheme="minorHAnsi"/>
          <w:shd w:val="clear" w:color="auto" w:fill="FFFFFF"/>
        </w:rPr>
        <w:t>2022</w:t>
      </w:r>
    </w:p>
    <w:p w14:paraId="0B687F07" w14:textId="1BA64780" w:rsidR="0093209B" w:rsidRPr="00F611D6" w:rsidRDefault="0093209B" w:rsidP="00246219">
      <w:pPr>
        <w:spacing w:after="0" w:line="240" w:lineRule="auto"/>
        <w:jc w:val="both"/>
        <w:rPr>
          <w:rFonts w:cstheme="minorHAnsi"/>
          <w:shd w:val="clear" w:color="auto" w:fill="FFFFFF"/>
        </w:rPr>
      </w:pPr>
      <w:r w:rsidRPr="00F611D6">
        <w:rPr>
          <w:rFonts w:cstheme="minorHAnsi"/>
          <w:shd w:val="clear" w:color="auto" w:fill="FFFFFF"/>
        </w:rPr>
        <w:t xml:space="preserve">Sayfa </w:t>
      </w:r>
      <w:r w:rsidR="00F611D6">
        <w:rPr>
          <w:rFonts w:cstheme="minorHAnsi"/>
          <w:shd w:val="clear" w:color="auto" w:fill="FFFFFF"/>
        </w:rPr>
        <w:t>s</w:t>
      </w:r>
      <w:r w:rsidRPr="00F611D6">
        <w:rPr>
          <w:rFonts w:cstheme="minorHAnsi"/>
          <w:shd w:val="clear" w:color="auto" w:fill="FFFFFF"/>
        </w:rPr>
        <w:t xml:space="preserve">ayısı: </w:t>
      </w:r>
      <w:r w:rsidR="009A531D" w:rsidRPr="00F611D6">
        <w:rPr>
          <w:rFonts w:cstheme="minorHAnsi"/>
          <w:shd w:val="clear" w:color="auto" w:fill="FFFFFF"/>
        </w:rPr>
        <w:t>183</w:t>
      </w:r>
    </w:p>
    <w:p w14:paraId="42DDE9EA" w14:textId="401AA478" w:rsidR="0093209B" w:rsidRPr="00F611D6" w:rsidRDefault="009A531D" w:rsidP="00246219">
      <w:pPr>
        <w:spacing w:after="0" w:line="240" w:lineRule="auto"/>
        <w:jc w:val="both"/>
        <w:rPr>
          <w:rFonts w:cstheme="minorHAnsi"/>
          <w:shd w:val="clear" w:color="auto" w:fill="FFFFFF"/>
        </w:rPr>
      </w:pPr>
      <w:r w:rsidRPr="00F611D6">
        <w:rPr>
          <w:rFonts w:cstheme="minorHAnsi"/>
          <w:shd w:val="clear" w:color="auto" w:fill="FFFFFF"/>
        </w:rPr>
        <w:t xml:space="preserve">ISBN: 978-605-71205-1-9 </w:t>
      </w:r>
    </w:p>
    <w:p w14:paraId="41AF8ABE" w14:textId="7DE0C911" w:rsidR="0093209B" w:rsidRDefault="00F611D6" w:rsidP="00246219">
      <w:pPr>
        <w:spacing w:after="0" w:line="240" w:lineRule="auto"/>
        <w:jc w:val="both"/>
        <w:rPr>
          <w:rFonts w:cstheme="minorHAnsi"/>
          <w:shd w:val="clear" w:color="auto" w:fill="FFFFFF"/>
        </w:rPr>
      </w:pPr>
      <w:r>
        <w:rPr>
          <w:rFonts w:cstheme="minorHAnsi"/>
          <w:shd w:val="clear" w:color="auto" w:fill="FFFFFF"/>
        </w:rPr>
        <w:t>Etiket fiyatı</w:t>
      </w:r>
      <w:r w:rsidR="0093209B" w:rsidRPr="008A49C2">
        <w:rPr>
          <w:rFonts w:cstheme="minorHAnsi"/>
          <w:shd w:val="clear" w:color="auto" w:fill="FFFFFF"/>
        </w:rPr>
        <w:t xml:space="preserve">: </w:t>
      </w:r>
      <w:r w:rsidR="008A49C2" w:rsidRPr="008A49C2">
        <w:rPr>
          <w:rFonts w:cstheme="minorHAnsi"/>
          <w:shd w:val="clear" w:color="auto" w:fill="FFFFFF"/>
        </w:rPr>
        <w:t>240</w:t>
      </w:r>
      <w:r w:rsidR="009A531D" w:rsidRPr="008A49C2">
        <w:rPr>
          <w:rFonts w:cstheme="minorHAnsi"/>
          <w:shd w:val="clear" w:color="auto" w:fill="FFFFFF"/>
        </w:rPr>
        <w:t xml:space="preserve"> </w:t>
      </w:r>
      <w:r w:rsidR="0093209B" w:rsidRPr="008A49C2">
        <w:rPr>
          <w:rFonts w:cstheme="minorHAnsi"/>
          <w:shd w:val="clear" w:color="auto" w:fill="FFFFFF"/>
        </w:rPr>
        <w:t>TL (KDV Dahil)</w:t>
      </w:r>
    </w:p>
    <w:p w14:paraId="7A55AB00" w14:textId="77777777" w:rsidR="0093209B" w:rsidRDefault="0093209B" w:rsidP="00246219">
      <w:pPr>
        <w:spacing w:after="0" w:line="240" w:lineRule="auto"/>
        <w:jc w:val="both"/>
        <w:rPr>
          <w:rStyle w:val="Gl"/>
          <w:rFonts w:cstheme="minorHAnsi"/>
          <w:b w:val="0"/>
          <w:bCs w:val="0"/>
          <w:color w:val="800000"/>
        </w:rPr>
      </w:pPr>
    </w:p>
    <w:p w14:paraId="42842E31" w14:textId="77777777" w:rsidR="0055038C" w:rsidRDefault="0055038C" w:rsidP="00246219">
      <w:pPr>
        <w:pStyle w:val="Standard"/>
        <w:tabs>
          <w:tab w:val="left" w:pos="9498"/>
        </w:tabs>
        <w:jc w:val="both"/>
        <w:rPr>
          <w:rFonts w:ascii="Calibri" w:hAnsi="Calibri" w:cs="Calibri"/>
          <w:sz w:val="22"/>
          <w:szCs w:val="22"/>
          <w:u w:val="single"/>
          <w:lang w:val="tr-TR"/>
        </w:rPr>
      </w:pPr>
      <w:r>
        <w:rPr>
          <w:rFonts w:ascii="Calibri" w:hAnsi="Calibri" w:cs="Calibri"/>
          <w:b/>
          <w:sz w:val="22"/>
          <w:szCs w:val="22"/>
          <w:u w:val="single"/>
          <w:lang w:val="tr-TR"/>
        </w:rPr>
        <w:t>Detaylı Bilgi:</w:t>
      </w:r>
      <w:r>
        <w:rPr>
          <w:rFonts w:ascii="Calibri" w:hAnsi="Calibri" w:cs="Calibri"/>
          <w:sz w:val="22"/>
          <w:szCs w:val="22"/>
          <w:u w:val="single"/>
          <w:lang w:val="tr-TR"/>
        </w:rPr>
        <w:t xml:space="preserve"> </w:t>
      </w:r>
    </w:p>
    <w:p w14:paraId="63ECD402" w14:textId="77777777" w:rsidR="0055038C" w:rsidRPr="00F77A13" w:rsidRDefault="0055038C" w:rsidP="00246219">
      <w:pPr>
        <w:pStyle w:val="Default"/>
        <w:rPr>
          <w:rStyle w:val="Kpr"/>
          <w:color w:val="auto"/>
          <w:sz w:val="22"/>
          <w:szCs w:val="22"/>
        </w:rPr>
      </w:pPr>
      <w:r w:rsidRPr="00F77A13">
        <w:rPr>
          <w:rFonts w:ascii="Calibri" w:hAnsi="Calibri" w:cs="Calibri"/>
          <w:color w:val="auto"/>
          <w:sz w:val="22"/>
          <w:szCs w:val="22"/>
        </w:rPr>
        <w:t xml:space="preserve">Amber Eroyan - Grup 7 İletişim / </w:t>
      </w:r>
      <w:hyperlink r:id="rId10" w:history="1">
        <w:r w:rsidRPr="00F77A13">
          <w:rPr>
            <w:rStyle w:val="Kpr"/>
            <w:rFonts w:ascii="Calibri" w:hAnsi="Calibri" w:cs="Calibri"/>
            <w:sz w:val="22"/>
            <w:szCs w:val="22"/>
          </w:rPr>
          <w:t>aeroyan@grup7.com.tr</w:t>
        </w:r>
      </w:hyperlink>
      <w:r w:rsidRPr="00F77A13">
        <w:rPr>
          <w:rFonts w:ascii="Calibri" w:hAnsi="Calibri" w:cs="Calibri"/>
          <w:color w:val="auto"/>
          <w:sz w:val="22"/>
          <w:szCs w:val="22"/>
        </w:rPr>
        <w:t xml:space="preserve"> (212) 292 13 13 </w:t>
      </w:r>
    </w:p>
    <w:p w14:paraId="3EC19865" w14:textId="7EE74514" w:rsidR="00F77A13" w:rsidRPr="00F77A13" w:rsidRDefault="0055038C" w:rsidP="00246219">
      <w:pPr>
        <w:spacing w:line="240" w:lineRule="auto"/>
        <w:jc w:val="both"/>
        <w:rPr>
          <w:rFonts w:ascii="Calibri" w:hAnsi="Calibri" w:cs="Calibri"/>
        </w:rPr>
      </w:pPr>
      <w:r w:rsidRPr="00F77A13">
        <w:rPr>
          <w:rFonts w:ascii="Calibri" w:hAnsi="Calibri" w:cs="Calibri"/>
        </w:rPr>
        <w:t xml:space="preserve">Büşra Mutlu - Pera Müzesi / </w:t>
      </w:r>
      <w:hyperlink r:id="rId11" w:history="1">
        <w:r w:rsidRPr="00F77A13">
          <w:rPr>
            <w:rStyle w:val="Kpr"/>
            <w:rFonts w:ascii="Calibri" w:hAnsi="Calibri" w:cs="Calibri"/>
          </w:rPr>
          <w:t>busra.mutlu@peramuzesi.org.tr</w:t>
        </w:r>
      </w:hyperlink>
      <w:r w:rsidRPr="00F77A13">
        <w:rPr>
          <w:rFonts w:ascii="Calibri" w:hAnsi="Calibri" w:cs="Calibri"/>
        </w:rPr>
        <w:t xml:space="preserve"> (212) 334 09 00</w:t>
      </w:r>
    </w:p>
    <w:p w14:paraId="0BA3DAEC" w14:textId="77777777" w:rsidR="00300E66" w:rsidRDefault="00300E66" w:rsidP="00246219">
      <w:pPr>
        <w:pStyle w:val="AralkYok"/>
        <w:jc w:val="both"/>
        <w:rPr>
          <w:rFonts w:asciiTheme="minorHAnsi" w:hAnsiTheme="minorHAnsi" w:cstheme="minorHAnsi"/>
          <w:b/>
          <w:bCs/>
          <w:noProof/>
          <w:color w:val="595959" w:themeColor="text1" w:themeTint="A6"/>
          <w:sz w:val="18"/>
          <w:szCs w:val="18"/>
        </w:rPr>
      </w:pPr>
    </w:p>
    <w:p w14:paraId="4D533E5E" w14:textId="4E2F6789" w:rsidR="00F77A13" w:rsidRPr="00300E66" w:rsidRDefault="00F77A13" w:rsidP="00246219">
      <w:pPr>
        <w:pStyle w:val="AralkYok"/>
        <w:jc w:val="both"/>
        <w:rPr>
          <w:rFonts w:asciiTheme="minorHAnsi" w:hAnsiTheme="minorHAnsi" w:cstheme="minorHAnsi"/>
          <w:b/>
          <w:bCs/>
          <w:noProof/>
          <w:color w:val="595959" w:themeColor="text1" w:themeTint="A6"/>
          <w:sz w:val="18"/>
          <w:szCs w:val="18"/>
        </w:rPr>
      </w:pPr>
      <w:r w:rsidRPr="00300E66">
        <w:rPr>
          <w:rFonts w:asciiTheme="minorHAnsi" w:hAnsiTheme="minorHAnsi" w:cstheme="minorHAnsi"/>
          <w:b/>
          <w:bCs/>
          <w:noProof/>
          <w:color w:val="595959" w:themeColor="text1" w:themeTint="A6"/>
          <w:sz w:val="18"/>
          <w:szCs w:val="18"/>
        </w:rPr>
        <w:t>Pera Müzesi hakkında</w:t>
      </w:r>
    </w:p>
    <w:p w14:paraId="0D8C8640" w14:textId="77777777" w:rsidR="00F77A13" w:rsidRPr="00300E66" w:rsidRDefault="00F77A13" w:rsidP="00246219">
      <w:pPr>
        <w:pStyle w:val="Body"/>
        <w:spacing w:line="240" w:lineRule="auto"/>
        <w:jc w:val="both"/>
        <w:rPr>
          <w:rFonts w:asciiTheme="minorHAnsi" w:hAnsiTheme="minorHAnsi" w:cstheme="minorHAnsi"/>
          <w:noProof/>
          <w:color w:val="595959" w:themeColor="text1" w:themeTint="A6"/>
          <w:sz w:val="18"/>
          <w:szCs w:val="18"/>
        </w:rPr>
      </w:pPr>
      <w:r w:rsidRPr="00300E66">
        <w:rPr>
          <w:rFonts w:cstheme="minorHAnsi"/>
          <w:noProof/>
          <w:color w:val="595959" w:themeColor="text1" w:themeTint="A6"/>
          <w:sz w:val="18"/>
          <w:szCs w:val="18"/>
        </w:rPr>
        <w:t xml:space="preserve">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 </w:t>
      </w:r>
    </w:p>
    <w:p w14:paraId="61994FAD" w14:textId="0BCFEC68" w:rsidR="00B77D45" w:rsidRPr="00373902" w:rsidRDefault="00B77D45" w:rsidP="00246219">
      <w:pPr>
        <w:spacing w:line="240" w:lineRule="auto"/>
        <w:rPr>
          <w:rFonts w:cstheme="minorHAnsi"/>
          <w:color w:val="FF0000"/>
          <w:lang w:val="en-US"/>
        </w:rPr>
      </w:pPr>
    </w:p>
    <w:sectPr w:rsidR="00B77D45" w:rsidRPr="00373902" w:rsidSect="00B77D45">
      <w:headerReference w:type="default" r:id="rId12"/>
      <w:footerReference w:type="default" r:id="rId13"/>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B0D4" w14:textId="77777777" w:rsidR="007806A9" w:rsidRDefault="007806A9" w:rsidP="0003448B">
      <w:pPr>
        <w:spacing w:after="0" w:line="240" w:lineRule="auto"/>
      </w:pPr>
      <w:r>
        <w:separator/>
      </w:r>
    </w:p>
  </w:endnote>
  <w:endnote w:type="continuationSeparator" w:id="0">
    <w:p w14:paraId="6224CC5E" w14:textId="77777777" w:rsidR="007806A9" w:rsidRDefault="007806A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A3DF" w14:textId="7C16B49B" w:rsidR="00556275" w:rsidRPr="00556275" w:rsidRDefault="00556275" w:rsidP="00556275">
    <w:pPr>
      <w:pStyle w:val="AltBilgi"/>
      <w:jc w:val="center"/>
      <w:rPr>
        <w:sz w:val="12"/>
      </w:rPr>
    </w:pPr>
    <w:r w:rsidRPr="00E25654">
      <w:rPr>
        <w:rFonts w:ascii="Arial" w:hAnsi="Arial" w:cs="Arial"/>
        <w:sz w:val="16"/>
        <w:szCs w:val="20"/>
      </w:rPr>
      <w:t>Meşrutiyet Caddesi No.65, 34430 Tepebaşı - Beyoğlu – İstanbul 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6939" w14:textId="77777777" w:rsidR="007806A9" w:rsidRDefault="007806A9" w:rsidP="0003448B">
      <w:pPr>
        <w:spacing w:after="0" w:line="240" w:lineRule="auto"/>
      </w:pPr>
      <w:r>
        <w:separator/>
      </w:r>
    </w:p>
  </w:footnote>
  <w:footnote w:type="continuationSeparator" w:id="0">
    <w:p w14:paraId="096FCC90" w14:textId="77777777" w:rsidR="007806A9" w:rsidRDefault="007806A9"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9340" w14:textId="77777777" w:rsidR="0003448B" w:rsidRDefault="00CA05ED" w:rsidP="0003448B">
    <w:pPr>
      <w:pStyle w:val="stBilgi"/>
      <w:jc w:val="center"/>
    </w:pPr>
    <w:r>
      <w:rPr>
        <w:noProof/>
        <w:lang w:val="en-US"/>
      </w:rPr>
      <w:drawing>
        <wp:inline distT="0" distB="0" distL="0" distR="0" wp14:anchorId="4E73B7C2" wp14:editId="485D74F4">
          <wp:extent cx="3171825" cy="790575"/>
          <wp:effectExtent l="0" t="0" r="9525" b="0"/>
          <wp:docPr id="2" name="Picture 2"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086"/>
    <w:multiLevelType w:val="hybridMultilevel"/>
    <w:tmpl w:val="A65A3960"/>
    <w:lvl w:ilvl="0" w:tplc="72EC47A2">
      <w:start w:val="24"/>
      <w:numFmt w:val="bullet"/>
      <w:lvlText w:val="-"/>
      <w:lvlJc w:val="left"/>
      <w:pPr>
        <w:ind w:left="720" w:hanging="360"/>
      </w:pPr>
      <w:rPr>
        <w:rFonts w:ascii="Calibri" w:eastAsiaTheme="minorHAnsi" w:hAnsi="Calibri" w:cs="Calibri" w:hint="default"/>
        <w:i/>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6A726E"/>
    <w:multiLevelType w:val="hybridMultilevel"/>
    <w:tmpl w:val="1C1CE6EA"/>
    <w:lvl w:ilvl="0" w:tplc="00DAF87A">
      <w:start w:val="24"/>
      <w:numFmt w:val="bullet"/>
      <w:lvlText w:val="-"/>
      <w:lvlJc w:val="left"/>
      <w:pPr>
        <w:ind w:left="720" w:hanging="360"/>
      </w:pPr>
      <w:rPr>
        <w:rFonts w:ascii="Calibri" w:eastAsiaTheme="minorHAnsi" w:hAnsi="Calibri" w:cs="Calibri" w:hint="default"/>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6635930">
    <w:abstractNumId w:val="0"/>
  </w:num>
  <w:num w:numId="2" w16cid:durableId="97544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25A"/>
    <w:rsid w:val="0002119B"/>
    <w:rsid w:val="0003448B"/>
    <w:rsid w:val="00040CAC"/>
    <w:rsid w:val="00044754"/>
    <w:rsid w:val="0006651E"/>
    <w:rsid w:val="000708E8"/>
    <w:rsid w:val="000B6F56"/>
    <w:rsid w:val="000C31AA"/>
    <w:rsid w:val="000D20D3"/>
    <w:rsid w:val="000D474C"/>
    <w:rsid w:val="000F138D"/>
    <w:rsid w:val="000F3CB7"/>
    <w:rsid w:val="00112651"/>
    <w:rsid w:val="00164EBF"/>
    <w:rsid w:val="0017334D"/>
    <w:rsid w:val="001826A5"/>
    <w:rsid w:val="00186608"/>
    <w:rsid w:val="001921DA"/>
    <w:rsid w:val="001C6C8E"/>
    <w:rsid w:val="001E13A8"/>
    <w:rsid w:val="001F16DC"/>
    <w:rsid w:val="00202AD9"/>
    <w:rsid w:val="00226FD0"/>
    <w:rsid w:val="00232D9C"/>
    <w:rsid w:val="00246219"/>
    <w:rsid w:val="002545F5"/>
    <w:rsid w:val="00256D25"/>
    <w:rsid w:val="002625C7"/>
    <w:rsid w:val="00267AC3"/>
    <w:rsid w:val="00276193"/>
    <w:rsid w:val="002809EB"/>
    <w:rsid w:val="00285F07"/>
    <w:rsid w:val="002A06F2"/>
    <w:rsid w:val="002C0661"/>
    <w:rsid w:val="002C3FEA"/>
    <w:rsid w:val="002D7823"/>
    <w:rsid w:val="002E3CE4"/>
    <w:rsid w:val="002F1B73"/>
    <w:rsid w:val="002F1BD7"/>
    <w:rsid w:val="00300E66"/>
    <w:rsid w:val="003147A9"/>
    <w:rsid w:val="003233BC"/>
    <w:rsid w:val="003556EA"/>
    <w:rsid w:val="00373902"/>
    <w:rsid w:val="00385C31"/>
    <w:rsid w:val="003A6ADA"/>
    <w:rsid w:val="003E040B"/>
    <w:rsid w:val="003E3250"/>
    <w:rsid w:val="003E4F7C"/>
    <w:rsid w:val="00400007"/>
    <w:rsid w:val="00404B48"/>
    <w:rsid w:val="004510F1"/>
    <w:rsid w:val="00454EEB"/>
    <w:rsid w:val="00463AFA"/>
    <w:rsid w:val="00494DD6"/>
    <w:rsid w:val="004D643B"/>
    <w:rsid w:val="0055038C"/>
    <w:rsid w:val="00556275"/>
    <w:rsid w:val="005615DF"/>
    <w:rsid w:val="00580817"/>
    <w:rsid w:val="00595330"/>
    <w:rsid w:val="005A4F16"/>
    <w:rsid w:val="005B00BC"/>
    <w:rsid w:val="005B34AC"/>
    <w:rsid w:val="005B3782"/>
    <w:rsid w:val="005D26CE"/>
    <w:rsid w:val="005D40DC"/>
    <w:rsid w:val="005E05C8"/>
    <w:rsid w:val="005E3B31"/>
    <w:rsid w:val="005F3E27"/>
    <w:rsid w:val="006154D0"/>
    <w:rsid w:val="00616732"/>
    <w:rsid w:val="0061730D"/>
    <w:rsid w:val="00626DF3"/>
    <w:rsid w:val="00642850"/>
    <w:rsid w:val="00691FF3"/>
    <w:rsid w:val="006A36DA"/>
    <w:rsid w:val="006B7A0F"/>
    <w:rsid w:val="006C274A"/>
    <w:rsid w:val="006C67BF"/>
    <w:rsid w:val="006D110D"/>
    <w:rsid w:val="006D1135"/>
    <w:rsid w:val="0070786E"/>
    <w:rsid w:val="00742507"/>
    <w:rsid w:val="00764FDE"/>
    <w:rsid w:val="0076511B"/>
    <w:rsid w:val="00773708"/>
    <w:rsid w:val="007806A9"/>
    <w:rsid w:val="00796E77"/>
    <w:rsid w:val="00797424"/>
    <w:rsid w:val="007A7D8C"/>
    <w:rsid w:val="007B1E6B"/>
    <w:rsid w:val="007B40A9"/>
    <w:rsid w:val="007C0478"/>
    <w:rsid w:val="007C7FEF"/>
    <w:rsid w:val="007E1631"/>
    <w:rsid w:val="007F586E"/>
    <w:rsid w:val="00815420"/>
    <w:rsid w:val="00836BC8"/>
    <w:rsid w:val="00842D0C"/>
    <w:rsid w:val="008449B1"/>
    <w:rsid w:val="00855759"/>
    <w:rsid w:val="00865AC7"/>
    <w:rsid w:val="00865B29"/>
    <w:rsid w:val="00872987"/>
    <w:rsid w:val="00886431"/>
    <w:rsid w:val="00891E5D"/>
    <w:rsid w:val="008A49C2"/>
    <w:rsid w:val="008E23AA"/>
    <w:rsid w:val="009016AF"/>
    <w:rsid w:val="009176A4"/>
    <w:rsid w:val="0093209B"/>
    <w:rsid w:val="0096132E"/>
    <w:rsid w:val="009666B3"/>
    <w:rsid w:val="009A33C2"/>
    <w:rsid w:val="009A5126"/>
    <w:rsid w:val="009A531D"/>
    <w:rsid w:val="009D3E73"/>
    <w:rsid w:val="009E1FD2"/>
    <w:rsid w:val="009E2D8D"/>
    <w:rsid w:val="009F2015"/>
    <w:rsid w:val="00A0214E"/>
    <w:rsid w:val="00A10A6F"/>
    <w:rsid w:val="00A13FF4"/>
    <w:rsid w:val="00A50812"/>
    <w:rsid w:val="00A52D59"/>
    <w:rsid w:val="00A569A6"/>
    <w:rsid w:val="00A62F87"/>
    <w:rsid w:val="00A86265"/>
    <w:rsid w:val="00A93AEE"/>
    <w:rsid w:val="00A95E87"/>
    <w:rsid w:val="00AA1644"/>
    <w:rsid w:val="00AB0B67"/>
    <w:rsid w:val="00AB6DDE"/>
    <w:rsid w:val="00AD0C98"/>
    <w:rsid w:val="00AD5781"/>
    <w:rsid w:val="00AE71D0"/>
    <w:rsid w:val="00AF33C7"/>
    <w:rsid w:val="00B15EF7"/>
    <w:rsid w:val="00B16CB6"/>
    <w:rsid w:val="00B306CD"/>
    <w:rsid w:val="00B33F9D"/>
    <w:rsid w:val="00B36FE2"/>
    <w:rsid w:val="00B72317"/>
    <w:rsid w:val="00B77D45"/>
    <w:rsid w:val="00B822DE"/>
    <w:rsid w:val="00B87858"/>
    <w:rsid w:val="00BB12A7"/>
    <w:rsid w:val="00BD0B2D"/>
    <w:rsid w:val="00BE1B72"/>
    <w:rsid w:val="00C022D4"/>
    <w:rsid w:val="00C060A7"/>
    <w:rsid w:val="00C10F84"/>
    <w:rsid w:val="00C15E2D"/>
    <w:rsid w:val="00C60A68"/>
    <w:rsid w:val="00C656D7"/>
    <w:rsid w:val="00C826F4"/>
    <w:rsid w:val="00C8437A"/>
    <w:rsid w:val="00CA05ED"/>
    <w:rsid w:val="00CD1B2C"/>
    <w:rsid w:val="00CD4D31"/>
    <w:rsid w:val="00CE18E6"/>
    <w:rsid w:val="00CE4262"/>
    <w:rsid w:val="00CF396D"/>
    <w:rsid w:val="00CF3DF9"/>
    <w:rsid w:val="00D0588D"/>
    <w:rsid w:val="00D1158B"/>
    <w:rsid w:val="00D14594"/>
    <w:rsid w:val="00D319B4"/>
    <w:rsid w:val="00D3253D"/>
    <w:rsid w:val="00D464E7"/>
    <w:rsid w:val="00D53868"/>
    <w:rsid w:val="00D84B28"/>
    <w:rsid w:val="00DC2483"/>
    <w:rsid w:val="00DE574F"/>
    <w:rsid w:val="00DF3670"/>
    <w:rsid w:val="00DF3B52"/>
    <w:rsid w:val="00DF5247"/>
    <w:rsid w:val="00DF7654"/>
    <w:rsid w:val="00E007A9"/>
    <w:rsid w:val="00E00ED9"/>
    <w:rsid w:val="00E26AE3"/>
    <w:rsid w:val="00E2730F"/>
    <w:rsid w:val="00E3529D"/>
    <w:rsid w:val="00E43674"/>
    <w:rsid w:val="00E43A4C"/>
    <w:rsid w:val="00E804D2"/>
    <w:rsid w:val="00EA1D44"/>
    <w:rsid w:val="00EB217E"/>
    <w:rsid w:val="00EC7657"/>
    <w:rsid w:val="00EE6A7D"/>
    <w:rsid w:val="00EF1E1F"/>
    <w:rsid w:val="00EF7ABB"/>
    <w:rsid w:val="00F0758D"/>
    <w:rsid w:val="00F17639"/>
    <w:rsid w:val="00F23C39"/>
    <w:rsid w:val="00F41E93"/>
    <w:rsid w:val="00F611D6"/>
    <w:rsid w:val="00F77A13"/>
    <w:rsid w:val="00F82370"/>
    <w:rsid w:val="00F86015"/>
    <w:rsid w:val="00FB15A4"/>
    <w:rsid w:val="00FB2ABF"/>
    <w:rsid w:val="00FC419E"/>
    <w:rsid w:val="00FF5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20960F"/>
  <w15:docId w15:val="{29B26E99-429B-4FE2-8497-3DC1BE94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186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iPriority w:val="99"/>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448B"/>
  </w:style>
  <w:style w:type="character" w:styleId="AklamaBavurusu">
    <w:name w:val="annotation reference"/>
    <w:basedOn w:val="VarsaylanParagrafYazTipi"/>
    <w:uiPriority w:val="99"/>
    <w:semiHidden/>
    <w:unhideWhenUsed/>
    <w:rsid w:val="002545F5"/>
    <w:rPr>
      <w:sz w:val="16"/>
      <w:szCs w:val="16"/>
    </w:rPr>
  </w:style>
  <w:style w:type="paragraph" w:styleId="AklamaMetni">
    <w:name w:val="annotation text"/>
    <w:basedOn w:val="Normal"/>
    <w:link w:val="AklamaMetniChar"/>
    <w:uiPriority w:val="99"/>
    <w:unhideWhenUsed/>
    <w:rsid w:val="002545F5"/>
    <w:pPr>
      <w:spacing w:line="240" w:lineRule="auto"/>
    </w:pPr>
    <w:rPr>
      <w:sz w:val="20"/>
      <w:szCs w:val="20"/>
    </w:rPr>
  </w:style>
  <w:style w:type="character" w:customStyle="1" w:styleId="AklamaMetniChar">
    <w:name w:val="Açıklama Metni Char"/>
    <w:basedOn w:val="VarsaylanParagrafYazTipi"/>
    <w:link w:val="AklamaMetni"/>
    <w:uiPriority w:val="99"/>
    <w:rsid w:val="002545F5"/>
    <w:rPr>
      <w:sz w:val="20"/>
      <w:szCs w:val="20"/>
    </w:rPr>
  </w:style>
  <w:style w:type="paragraph" w:styleId="AklamaKonusu">
    <w:name w:val="annotation subject"/>
    <w:basedOn w:val="AklamaMetni"/>
    <w:next w:val="AklamaMetni"/>
    <w:link w:val="AklamaKonusuChar"/>
    <w:uiPriority w:val="99"/>
    <w:semiHidden/>
    <w:unhideWhenUsed/>
    <w:rsid w:val="002545F5"/>
    <w:rPr>
      <w:b/>
      <w:bCs/>
    </w:rPr>
  </w:style>
  <w:style w:type="character" w:customStyle="1" w:styleId="AklamaKonusuChar">
    <w:name w:val="Açıklama Konusu Char"/>
    <w:basedOn w:val="AklamaMetniChar"/>
    <w:link w:val="AklamaKonusu"/>
    <w:uiPriority w:val="99"/>
    <w:semiHidden/>
    <w:rsid w:val="002545F5"/>
    <w:rPr>
      <w:b/>
      <w:bCs/>
      <w:sz w:val="20"/>
      <w:szCs w:val="20"/>
    </w:rPr>
  </w:style>
  <w:style w:type="paragraph" w:styleId="BalonMetni">
    <w:name w:val="Balloon Text"/>
    <w:basedOn w:val="Normal"/>
    <w:link w:val="BalonMetniChar"/>
    <w:uiPriority w:val="99"/>
    <w:semiHidden/>
    <w:unhideWhenUsed/>
    <w:rsid w:val="002545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45F5"/>
    <w:rPr>
      <w:rFonts w:ascii="Tahoma" w:hAnsi="Tahoma" w:cs="Tahoma"/>
      <w:sz w:val="16"/>
      <w:szCs w:val="16"/>
    </w:rPr>
  </w:style>
  <w:style w:type="paragraph" w:styleId="Dzeltme">
    <w:name w:val="Revision"/>
    <w:hidden/>
    <w:uiPriority w:val="99"/>
    <w:semiHidden/>
    <w:rsid w:val="004D643B"/>
    <w:pPr>
      <w:spacing w:after="0" w:line="240" w:lineRule="auto"/>
    </w:pPr>
  </w:style>
  <w:style w:type="paragraph" w:customStyle="1" w:styleId="Body">
    <w:name w:val="Body"/>
    <w:rsid w:val="005B3782"/>
    <w:pPr>
      <w:spacing w:line="256" w:lineRule="auto"/>
    </w:pPr>
    <w:rPr>
      <w:rFonts w:ascii="Calibri" w:eastAsia="Calibri" w:hAnsi="Calibri" w:cs="Calibri"/>
      <w:color w:val="000000"/>
      <w:u w:color="000000"/>
      <w:lang w:eastAsia="tr-TR"/>
    </w:rPr>
  </w:style>
  <w:style w:type="character" w:customStyle="1" w:styleId="Balk1Char">
    <w:name w:val="Başlık 1 Char"/>
    <w:basedOn w:val="VarsaylanParagrafYazTipi"/>
    <w:link w:val="Balk1"/>
    <w:uiPriority w:val="9"/>
    <w:rsid w:val="00186608"/>
    <w:rPr>
      <w:rFonts w:ascii="Times New Roman" w:eastAsia="Times New Roman" w:hAnsi="Times New Roman" w:cs="Times New Roman"/>
      <w:b/>
      <w:bCs/>
      <w:kern w:val="36"/>
      <w:sz w:val="48"/>
      <w:szCs w:val="48"/>
      <w:lang w:eastAsia="tr-TR"/>
    </w:rPr>
  </w:style>
  <w:style w:type="character" w:customStyle="1" w:styleId="zmlenmeyenBahsetme1">
    <w:name w:val="Çözümlenmeyen Bahsetme1"/>
    <w:basedOn w:val="VarsaylanParagrafYazTipi"/>
    <w:uiPriority w:val="99"/>
    <w:semiHidden/>
    <w:unhideWhenUsed/>
    <w:rsid w:val="003E3250"/>
    <w:rPr>
      <w:color w:val="605E5C"/>
      <w:shd w:val="clear" w:color="auto" w:fill="E1DFDD"/>
    </w:rPr>
  </w:style>
  <w:style w:type="paragraph" w:styleId="ListeParagraf">
    <w:name w:val="List Paragraph"/>
    <w:basedOn w:val="Normal"/>
    <w:uiPriority w:val="34"/>
    <w:qFormat/>
    <w:rsid w:val="00B36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4467">
      <w:bodyDiv w:val="1"/>
      <w:marLeft w:val="0"/>
      <w:marRight w:val="0"/>
      <w:marTop w:val="0"/>
      <w:marBottom w:val="0"/>
      <w:divBdr>
        <w:top w:val="none" w:sz="0" w:space="0" w:color="auto"/>
        <w:left w:val="none" w:sz="0" w:space="0" w:color="auto"/>
        <w:bottom w:val="none" w:sz="0" w:space="0" w:color="auto"/>
        <w:right w:val="none" w:sz="0" w:space="0" w:color="auto"/>
      </w:divBdr>
    </w:div>
    <w:div w:id="170797829">
      <w:bodyDiv w:val="1"/>
      <w:marLeft w:val="0"/>
      <w:marRight w:val="0"/>
      <w:marTop w:val="0"/>
      <w:marBottom w:val="0"/>
      <w:divBdr>
        <w:top w:val="none" w:sz="0" w:space="0" w:color="auto"/>
        <w:left w:val="none" w:sz="0" w:space="0" w:color="auto"/>
        <w:bottom w:val="none" w:sz="0" w:space="0" w:color="auto"/>
        <w:right w:val="none" w:sz="0" w:space="0" w:color="auto"/>
      </w:divBdr>
    </w:div>
    <w:div w:id="243415401">
      <w:bodyDiv w:val="1"/>
      <w:marLeft w:val="0"/>
      <w:marRight w:val="0"/>
      <w:marTop w:val="0"/>
      <w:marBottom w:val="0"/>
      <w:divBdr>
        <w:top w:val="none" w:sz="0" w:space="0" w:color="auto"/>
        <w:left w:val="none" w:sz="0" w:space="0" w:color="auto"/>
        <w:bottom w:val="none" w:sz="0" w:space="0" w:color="auto"/>
        <w:right w:val="none" w:sz="0" w:space="0" w:color="auto"/>
      </w:divBdr>
    </w:div>
    <w:div w:id="254948946">
      <w:bodyDiv w:val="1"/>
      <w:marLeft w:val="0"/>
      <w:marRight w:val="0"/>
      <w:marTop w:val="0"/>
      <w:marBottom w:val="0"/>
      <w:divBdr>
        <w:top w:val="none" w:sz="0" w:space="0" w:color="auto"/>
        <w:left w:val="none" w:sz="0" w:space="0" w:color="auto"/>
        <w:bottom w:val="none" w:sz="0" w:space="0" w:color="auto"/>
        <w:right w:val="none" w:sz="0" w:space="0" w:color="auto"/>
      </w:divBdr>
    </w:div>
    <w:div w:id="335838998">
      <w:bodyDiv w:val="1"/>
      <w:marLeft w:val="0"/>
      <w:marRight w:val="0"/>
      <w:marTop w:val="0"/>
      <w:marBottom w:val="0"/>
      <w:divBdr>
        <w:top w:val="none" w:sz="0" w:space="0" w:color="auto"/>
        <w:left w:val="none" w:sz="0" w:space="0" w:color="auto"/>
        <w:bottom w:val="none" w:sz="0" w:space="0" w:color="auto"/>
        <w:right w:val="none" w:sz="0" w:space="0" w:color="auto"/>
      </w:divBdr>
    </w:div>
    <w:div w:id="341442794">
      <w:bodyDiv w:val="1"/>
      <w:marLeft w:val="0"/>
      <w:marRight w:val="0"/>
      <w:marTop w:val="0"/>
      <w:marBottom w:val="0"/>
      <w:divBdr>
        <w:top w:val="none" w:sz="0" w:space="0" w:color="auto"/>
        <w:left w:val="none" w:sz="0" w:space="0" w:color="auto"/>
        <w:bottom w:val="none" w:sz="0" w:space="0" w:color="auto"/>
        <w:right w:val="none" w:sz="0" w:space="0" w:color="auto"/>
      </w:divBdr>
    </w:div>
    <w:div w:id="373047281">
      <w:bodyDiv w:val="1"/>
      <w:marLeft w:val="0"/>
      <w:marRight w:val="0"/>
      <w:marTop w:val="0"/>
      <w:marBottom w:val="0"/>
      <w:divBdr>
        <w:top w:val="none" w:sz="0" w:space="0" w:color="auto"/>
        <w:left w:val="none" w:sz="0" w:space="0" w:color="auto"/>
        <w:bottom w:val="none" w:sz="0" w:space="0" w:color="auto"/>
        <w:right w:val="none" w:sz="0" w:space="0" w:color="auto"/>
      </w:divBdr>
    </w:div>
    <w:div w:id="437215713">
      <w:bodyDiv w:val="1"/>
      <w:marLeft w:val="0"/>
      <w:marRight w:val="0"/>
      <w:marTop w:val="0"/>
      <w:marBottom w:val="0"/>
      <w:divBdr>
        <w:top w:val="none" w:sz="0" w:space="0" w:color="auto"/>
        <w:left w:val="none" w:sz="0" w:space="0" w:color="auto"/>
        <w:bottom w:val="none" w:sz="0" w:space="0" w:color="auto"/>
        <w:right w:val="none" w:sz="0" w:space="0" w:color="auto"/>
      </w:divBdr>
    </w:div>
    <w:div w:id="544217558">
      <w:bodyDiv w:val="1"/>
      <w:marLeft w:val="0"/>
      <w:marRight w:val="0"/>
      <w:marTop w:val="0"/>
      <w:marBottom w:val="0"/>
      <w:divBdr>
        <w:top w:val="none" w:sz="0" w:space="0" w:color="auto"/>
        <w:left w:val="none" w:sz="0" w:space="0" w:color="auto"/>
        <w:bottom w:val="none" w:sz="0" w:space="0" w:color="auto"/>
        <w:right w:val="none" w:sz="0" w:space="0" w:color="auto"/>
      </w:divBdr>
    </w:div>
    <w:div w:id="653146376">
      <w:bodyDiv w:val="1"/>
      <w:marLeft w:val="0"/>
      <w:marRight w:val="0"/>
      <w:marTop w:val="0"/>
      <w:marBottom w:val="0"/>
      <w:divBdr>
        <w:top w:val="none" w:sz="0" w:space="0" w:color="auto"/>
        <w:left w:val="none" w:sz="0" w:space="0" w:color="auto"/>
        <w:bottom w:val="none" w:sz="0" w:space="0" w:color="auto"/>
        <w:right w:val="none" w:sz="0" w:space="0" w:color="auto"/>
      </w:divBdr>
      <w:divsChild>
        <w:div w:id="1855342845">
          <w:marLeft w:val="0"/>
          <w:marRight w:val="0"/>
          <w:marTop w:val="150"/>
          <w:marBottom w:val="150"/>
          <w:divBdr>
            <w:top w:val="none" w:sz="0" w:space="0" w:color="auto"/>
            <w:left w:val="none" w:sz="0" w:space="0" w:color="auto"/>
            <w:bottom w:val="none" w:sz="0" w:space="0" w:color="auto"/>
            <w:right w:val="none" w:sz="0" w:space="0" w:color="auto"/>
          </w:divBdr>
          <w:divsChild>
            <w:div w:id="18939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853">
      <w:bodyDiv w:val="1"/>
      <w:marLeft w:val="0"/>
      <w:marRight w:val="0"/>
      <w:marTop w:val="0"/>
      <w:marBottom w:val="0"/>
      <w:divBdr>
        <w:top w:val="none" w:sz="0" w:space="0" w:color="auto"/>
        <w:left w:val="none" w:sz="0" w:space="0" w:color="auto"/>
        <w:bottom w:val="none" w:sz="0" w:space="0" w:color="auto"/>
        <w:right w:val="none" w:sz="0" w:space="0" w:color="auto"/>
      </w:divBdr>
    </w:div>
    <w:div w:id="843784955">
      <w:bodyDiv w:val="1"/>
      <w:marLeft w:val="0"/>
      <w:marRight w:val="0"/>
      <w:marTop w:val="0"/>
      <w:marBottom w:val="0"/>
      <w:divBdr>
        <w:top w:val="none" w:sz="0" w:space="0" w:color="auto"/>
        <w:left w:val="none" w:sz="0" w:space="0" w:color="auto"/>
        <w:bottom w:val="none" w:sz="0" w:space="0" w:color="auto"/>
        <w:right w:val="none" w:sz="0" w:space="0" w:color="auto"/>
      </w:divBdr>
    </w:div>
    <w:div w:id="999187846">
      <w:bodyDiv w:val="1"/>
      <w:marLeft w:val="0"/>
      <w:marRight w:val="0"/>
      <w:marTop w:val="0"/>
      <w:marBottom w:val="0"/>
      <w:divBdr>
        <w:top w:val="none" w:sz="0" w:space="0" w:color="auto"/>
        <w:left w:val="none" w:sz="0" w:space="0" w:color="auto"/>
        <w:bottom w:val="none" w:sz="0" w:space="0" w:color="auto"/>
        <w:right w:val="none" w:sz="0" w:space="0" w:color="auto"/>
      </w:divBdr>
    </w:div>
    <w:div w:id="1063530226">
      <w:bodyDiv w:val="1"/>
      <w:marLeft w:val="0"/>
      <w:marRight w:val="0"/>
      <w:marTop w:val="0"/>
      <w:marBottom w:val="0"/>
      <w:divBdr>
        <w:top w:val="none" w:sz="0" w:space="0" w:color="auto"/>
        <w:left w:val="none" w:sz="0" w:space="0" w:color="auto"/>
        <w:bottom w:val="none" w:sz="0" w:space="0" w:color="auto"/>
        <w:right w:val="none" w:sz="0" w:space="0" w:color="auto"/>
      </w:divBdr>
    </w:div>
    <w:div w:id="1097943106">
      <w:bodyDiv w:val="1"/>
      <w:marLeft w:val="0"/>
      <w:marRight w:val="0"/>
      <w:marTop w:val="0"/>
      <w:marBottom w:val="0"/>
      <w:divBdr>
        <w:top w:val="none" w:sz="0" w:space="0" w:color="auto"/>
        <w:left w:val="none" w:sz="0" w:space="0" w:color="auto"/>
        <w:bottom w:val="none" w:sz="0" w:space="0" w:color="auto"/>
        <w:right w:val="none" w:sz="0" w:space="0" w:color="auto"/>
      </w:divBdr>
    </w:div>
    <w:div w:id="1340544257">
      <w:bodyDiv w:val="1"/>
      <w:marLeft w:val="0"/>
      <w:marRight w:val="0"/>
      <w:marTop w:val="0"/>
      <w:marBottom w:val="0"/>
      <w:divBdr>
        <w:top w:val="none" w:sz="0" w:space="0" w:color="auto"/>
        <w:left w:val="none" w:sz="0" w:space="0" w:color="auto"/>
        <w:bottom w:val="none" w:sz="0" w:space="0" w:color="auto"/>
        <w:right w:val="none" w:sz="0" w:space="0" w:color="auto"/>
      </w:divBdr>
    </w:div>
    <w:div w:id="1348942808">
      <w:bodyDiv w:val="1"/>
      <w:marLeft w:val="0"/>
      <w:marRight w:val="0"/>
      <w:marTop w:val="0"/>
      <w:marBottom w:val="0"/>
      <w:divBdr>
        <w:top w:val="none" w:sz="0" w:space="0" w:color="auto"/>
        <w:left w:val="none" w:sz="0" w:space="0" w:color="auto"/>
        <w:bottom w:val="none" w:sz="0" w:space="0" w:color="auto"/>
        <w:right w:val="none" w:sz="0" w:space="0" w:color="auto"/>
      </w:divBdr>
    </w:div>
    <w:div w:id="1636174886">
      <w:bodyDiv w:val="1"/>
      <w:marLeft w:val="0"/>
      <w:marRight w:val="0"/>
      <w:marTop w:val="0"/>
      <w:marBottom w:val="0"/>
      <w:divBdr>
        <w:top w:val="none" w:sz="0" w:space="0" w:color="auto"/>
        <w:left w:val="none" w:sz="0" w:space="0" w:color="auto"/>
        <w:bottom w:val="none" w:sz="0" w:space="0" w:color="auto"/>
        <w:right w:val="none" w:sz="0" w:space="0" w:color="auto"/>
      </w:divBdr>
    </w:div>
    <w:div w:id="1688023822">
      <w:bodyDiv w:val="1"/>
      <w:marLeft w:val="0"/>
      <w:marRight w:val="0"/>
      <w:marTop w:val="0"/>
      <w:marBottom w:val="0"/>
      <w:divBdr>
        <w:top w:val="none" w:sz="0" w:space="0" w:color="auto"/>
        <w:left w:val="none" w:sz="0" w:space="0" w:color="auto"/>
        <w:bottom w:val="none" w:sz="0" w:space="0" w:color="auto"/>
        <w:right w:val="none" w:sz="0" w:space="0" w:color="auto"/>
      </w:divBdr>
    </w:div>
    <w:div w:id="1730496522">
      <w:bodyDiv w:val="1"/>
      <w:marLeft w:val="0"/>
      <w:marRight w:val="0"/>
      <w:marTop w:val="0"/>
      <w:marBottom w:val="0"/>
      <w:divBdr>
        <w:top w:val="none" w:sz="0" w:space="0" w:color="auto"/>
        <w:left w:val="none" w:sz="0" w:space="0" w:color="auto"/>
        <w:bottom w:val="none" w:sz="0" w:space="0" w:color="auto"/>
        <w:right w:val="none" w:sz="0" w:space="0" w:color="auto"/>
      </w:divBdr>
    </w:div>
    <w:div w:id="1777172011">
      <w:bodyDiv w:val="1"/>
      <w:marLeft w:val="0"/>
      <w:marRight w:val="0"/>
      <w:marTop w:val="0"/>
      <w:marBottom w:val="0"/>
      <w:divBdr>
        <w:top w:val="none" w:sz="0" w:space="0" w:color="auto"/>
        <w:left w:val="none" w:sz="0" w:space="0" w:color="auto"/>
        <w:bottom w:val="none" w:sz="0" w:space="0" w:color="auto"/>
        <w:right w:val="none" w:sz="0" w:space="0" w:color="auto"/>
      </w:divBdr>
    </w:div>
    <w:div w:id="18537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yayin/agirlik-ve-olcu-sanati-/12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ra.mutlu@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sergi/agirlik-ve-olcu-sanati/12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2C848-A953-4AFC-9641-CFBC3435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5</cp:revision>
  <dcterms:created xsi:type="dcterms:W3CDTF">2022-08-24T08:17:00Z</dcterms:created>
  <dcterms:modified xsi:type="dcterms:W3CDTF">2022-08-26T09:07:00Z</dcterms:modified>
</cp:coreProperties>
</file>