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BECA6" w14:textId="77777777" w:rsidR="000077F1" w:rsidRPr="00BA2DE3" w:rsidRDefault="00262BFA" w:rsidP="00653C82">
      <w:pPr>
        <w:tabs>
          <w:tab w:val="left" w:pos="1995"/>
        </w:tabs>
        <w:spacing w:after="0" w:line="240" w:lineRule="auto"/>
        <w:outlineLvl w:val="0"/>
        <w:rPr>
          <w:rFonts w:ascii="Calibri" w:hAnsi="Calibri" w:cs="Calibri"/>
          <w:u w:val="single"/>
        </w:rPr>
      </w:pPr>
      <w:r w:rsidRPr="00BA2DE3">
        <w:rPr>
          <w:rFonts w:ascii="Calibri" w:hAnsi="Calibri" w:cs="Calibri"/>
          <w:u w:val="single"/>
        </w:rPr>
        <w:t>Basın Bülteni</w:t>
      </w:r>
    </w:p>
    <w:p w14:paraId="44AE0CE5" w14:textId="793790A8" w:rsidR="00034A59" w:rsidRPr="00BA2DE3" w:rsidRDefault="00386C5C" w:rsidP="00653C82">
      <w:pPr>
        <w:tabs>
          <w:tab w:val="left" w:pos="1995"/>
        </w:tabs>
        <w:spacing w:after="0" w:line="240" w:lineRule="auto"/>
        <w:outlineLvl w:val="0"/>
        <w:rPr>
          <w:rFonts w:ascii="Calibri" w:hAnsi="Calibri" w:cs="Calibri"/>
          <w:u w:val="single"/>
        </w:rPr>
      </w:pPr>
      <w:r w:rsidRPr="00BA2DE3">
        <w:rPr>
          <w:rFonts w:ascii="Calibri" w:hAnsi="Calibri" w:cs="Calibri"/>
        </w:rPr>
        <w:t>1</w:t>
      </w:r>
      <w:r w:rsidR="00AA7B2E" w:rsidRPr="00BA2DE3">
        <w:rPr>
          <w:rFonts w:ascii="Calibri" w:hAnsi="Calibri" w:cs="Calibri"/>
        </w:rPr>
        <w:t>8</w:t>
      </w:r>
      <w:r w:rsidRPr="00BA2DE3">
        <w:rPr>
          <w:rFonts w:ascii="Calibri" w:hAnsi="Calibri" w:cs="Calibri"/>
        </w:rPr>
        <w:t xml:space="preserve"> Kasım </w:t>
      </w:r>
      <w:r w:rsidR="00034A59" w:rsidRPr="00BA2DE3">
        <w:rPr>
          <w:rFonts w:ascii="Calibri" w:hAnsi="Calibri" w:cs="Calibri"/>
        </w:rPr>
        <w:t>2022</w:t>
      </w:r>
    </w:p>
    <w:p w14:paraId="004064A8" w14:textId="1F83018B" w:rsidR="004F3BE9" w:rsidRPr="00BA2DE3" w:rsidRDefault="004F3BE9" w:rsidP="004F3BE9">
      <w:pPr>
        <w:spacing w:after="0" w:line="240" w:lineRule="auto"/>
        <w:jc w:val="center"/>
        <w:rPr>
          <w:rFonts w:ascii="Calibri" w:hAnsi="Calibri" w:cs="Calibri"/>
          <w:b/>
          <w:sz w:val="26"/>
          <w:szCs w:val="26"/>
          <w:u w:val="single"/>
        </w:rPr>
      </w:pPr>
      <w:r w:rsidRPr="00BA2DE3">
        <w:rPr>
          <w:rFonts w:ascii="Calibri" w:hAnsi="Calibri" w:cs="Calibri"/>
          <w:b/>
          <w:sz w:val="26"/>
          <w:szCs w:val="26"/>
          <w:u w:val="single"/>
        </w:rPr>
        <w:br/>
      </w:r>
      <w:r w:rsidR="00AA7B2E" w:rsidRPr="00BA2DE3">
        <w:rPr>
          <w:rFonts w:ascii="Calibri" w:hAnsi="Calibri" w:cs="Calibri"/>
          <w:b/>
          <w:sz w:val="26"/>
          <w:szCs w:val="26"/>
          <w:u w:val="single"/>
        </w:rPr>
        <w:t>“</w:t>
      </w:r>
      <w:r w:rsidRPr="00BA2DE3">
        <w:rPr>
          <w:rFonts w:ascii="Calibri" w:hAnsi="Calibri" w:cs="Calibri"/>
          <w:b/>
          <w:sz w:val="26"/>
          <w:szCs w:val="26"/>
          <w:u w:val="single"/>
        </w:rPr>
        <w:t>Ve Taş Kendi Ağırlığınca Düştü</w:t>
      </w:r>
      <w:r w:rsidR="00AA7B2E" w:rsidRPr="00BA2DE3">
        <w:rPr>
          <w:rFonts w:ascii="Calibri" w:hAnsi="Calibri" w:cs="Calibri"/>
          <w:b/>
          <w:sz w:val="26"/>
          <w:szCs w:val="26"/>
          <w:u w:val="single"/>
        </w:rPr>
        <w:t>”</w:t>
      </w:r>
      <w:r w:rsidRPr="00BA2DE3">
        <w:rPr>
          <w:rFonts w:ascii="Calibri" w:hAnsi="Calibri" w:cs="Calibri"/>
          <w:b/>
          <w:sz w:val="26"/>
          <w:szCs w:val="26"/>
          <w:u w:val="single"/>
        </w:rPr>
        <w:t xml:space="preserve"> Konuşmaları</w:t>
      </w:r>
      <w:r w:rsidR="00544E03">
        <w:rPr>
          <w:rFonts w:ascii="Calibri" w:hAnsi="Calibri" w:cs="Calibri"/>
          <w:b/>
          <w:sz w:val="26"/>
          <w:szCs w:val="26"/>
          <w:u w:val="single"/>
        </w:rPr>
        <w:t xml:space="preserve"> 4</w:t>
      </w:r>
      <w:r w:rsidR="00AA7B2E" w:rsidRPr="00BA2DE3">
        <w:rPr>
          <w:rFonts w:ascii="Calibri" w:hAnsi="Calibri" w:cs="Calibri"/>
          <w:b/>
          <w:sz w:val="26"/>
          <w:szCs w:val="26"/>
          <w:u w:val="single"/>
        </w:rPr>
        <w:t>:</w:t>
      </w:r>
    </w:p>
    <w:p w14:paraId="112EC1BD" w14:textId="78225309" w:rsidR="004F3BE9" w:rsidRPr="00BA2DE3" w:rsidRDefault="004F3BE9" w:rsidP="004F3BE9">
      <w:pPr>
        <w:pStyle w:val="BodyA"/>
        <w:spacing w:after="0" w:line="240" w:lineRule="auto"/>
        <w:jc w:val="center"/>
        <w:rPr>
          <w:b/>
          <w:sz w:val="36"/>
          <w:szCs w:val="36"/>
        </w:rPr>
      </w:pPr>
      <w:r w:rsidRPr="00BA2DE3">
        <w:rPr>
          <w:b/>
          <w:sz w:val="36"/>
          <w:szCs w:val="36"/>
        </w:rPr>
        <w:t>Bizans’ta Devlet, Sanat ve Tartı Aletleri</w:t>
      </w:r>
    </w:p>
    <w:p w14:paraId="416237F4" w14:textId="576D24EF" w:rsidR="004F3BE9" w:rsidRPr="00BA2DE3" w:rsidRDefault="004F3BE9" w:rsidP="004F3BE9">
      <w:pPr>
        <w:pStyle w:val="BodyA"/>
        <w:spacing w:after="0" w:line="240" w:lineRule="auto"/>
        <w:jc w:val="center"/>
        <w:rPr>
          <w:b/>
        </w:rPr>
      </w:pPr>
      <w:r w:rsidRPr="00BA2DE3">
        <w:rPr>
          <w:b/>
        </w:rPr>
        <w:t xml:space="preserve"> </w:t>
      </w:r>
    </w:p>
    <w:p w14:paraId="70096AF3" w14:textId="77777777" w:rsidR="004F3BE9" w:rsidRPr="00BA2DE3" w:rsidRDefault="004F3BE9" w:rsidP="004F3BE9">
      <w:pPr>
        <w:pStyle w:val="BodyA"/>
        <w:spacing w:after="0" w:line="240" w:lineRule="auto"/>
        <w:jc w:val="center"/>
        <w:rPr>
          <w:b/>
          <w:sz w:val="24"/>
          <w:szCs w:val="24"/>
        </w:rPr>
      </w:pPr>
      <w:r w:rsidRPr="00BA2DE3">
        <w:rPr>
          <w:b/>
          <w:sz w:val="24"/>
          <w:szCs w:val="24"/>
        </w:rPr>
        <w:t xml:space="preserve">Brigitte Pitarakis </w:t>
      </w:r>
    </w:p>
    <w:p w14:paraId="3458D64D" w14:textId="77777777" w:rsidR="004F3BE9" w:rsidRPr="00BA2DE3" w:rsidRDefault="004F3BE9" w:rsidP="004F3BE9">
      <w:pPr>
        <w:pStyle w:val="BodyA"/>
        <w:spacing w:after="0" w:line="240" w:lineRule="auto"/>
        <w:jc w:val="center"/>
        <w:rPr>
          <w:b/>
          <w:sz w:val="24"/>
          <w:szCs w:val="24"/>
        </w:rPr>
      </w:pPr>
      <w:r w:rsidRPr="00BA2DE3">
        <w:rPr>
          <w:b/>
          <w:sz w:val="24"/>
          <w:szCs w:val="24"/>
        </w:rPr>
        <w:t>22 Kasım Salı, 18.00</w:t>
      </w:r>
    </w:p>
    <w:p w14:paraId="4F2222B6" w14:textId="77BFFDEF" w:rsidR="004F3BE9" w:rsidRPr="00BA2DE3" w:rsidRDefault="004F3BE9" w:rsidP="004F3BE9">
      <w:pPr>
        <w:spacing w:line="240" w:lineRule="auto"/>
        <w:jc w:val="both"/>
        <w:rPr>
          <w:rFonts w:ascii="Calibri" w:hAnsi="Calibri" w:cs="Calibri"/>
          <w:b/>
          <w:sz w:val="24"/>
          <w:szCs w:val="24"/>
        </w:rPr>
      </w:pPr>
      <w:r w:rsidRPr="00BA2DE3">
        <w:rPr>
          <w:rFonts w:ascii="Calibri" w:hAnsi="Calibri" w:cs="Calibri"/>
          <w:b/>
          <w:sz w:val="24"/>
          <w:szCs w:val="24"/>
        </w:rPr>
        <w:br/>
        <w:t>Pera Müzesi</w:t>
      </w:r>
      <w:r w:rsidR="00AA7B2E" w:rsidRPr="00BA2DE3">
        <w:rPr>
          <w:rFonts w:ascii="Calibri" w:hAnsi="Calibri" w:cs="Calibri"/>
          <w:b/>
          <w:sz w:val="24"/>
          <w:szCs w:val="24"/>
        </w:rPr>
        <w:t xml:space="preserve">’nin </w:t>
      </w:r>
      <w:r w:rsidRPr="00BA2DE3">
        <w:rPr>
          <w:rFonts w:ascii="Calibri" w:hAnsi="Calibri" w:cs="Calibri"/>
          <w:b/>
          <w:i/>
          <w:iCs/>
          <w:sz w:val="24"/>
          <w:szCs w:val="24"/>
        </w:rPr>
        <w:t>Ağırlık ve Ölçü Sanatı</w:t>
      </w:r>
      <w:r w:rsidRPr="00BA2DE3">
        <w:rPr>
          <w:rFonts w:ascii="Calibri" w:hAnsi="Calibri" w:cs="Calibri"/>
          <w:b/>
          <w:sz w:val="24"/>
          <w:szCs w:val="24"/>
        </w:rPr>
        <w:t xml:space="preserve"> sergisi kapsamında düzenlediği </w:t>
      </w:r>
      <w:r w:rsidRPr="00BA2DE3">
        <w:rPr>
          <w:rFonts w:ascii="Calibri" w:hAnsi="Calibri" w:cs="Calibri"/>
          <w:b/>
          <w:bCs/>
          <w:sz w:val="24"/>
          <w:szCs w:val="24"/>
        </w:rPr>
        <w:t xml:space="preserve">“Ve Taş Ağırlığınca Düştü” </w:t>
      </w:r>
      <w:r w:rsidR="00AA7B2E" w:rsidRPr="00BA2DE3">
        <w:rPr>
          <w:rFonts w:ascii="Calibri" w:hAnsi="Calibri" w:cs="Calibri"/>
          <w:b/>
          <w:bCs/>
          <w:sz w:val="24"/>
          <w:szCs w:val="24"/>
        </w:rPr>
        <w:t>konuşmaları</w:t>
      </w:r>
      <w:r w:rsidRPr="00BA2DE3">
        <w:rPr>
          <w:rFonts w:ascii="Calibri" w:hAnsi="Calibri" w:cs="Calibri"/>
          <w:b/>
          <w:bCs/>
          <w:sz w:val="24"/>
          <w:szCs w:val="24"/>
        </w:rPr>
        <w:t xml:space="preserve"> devam ediyor. </w:t>
      </w:r>
      <w:r w:rsidRPr="00BA2DE3">
        <w:rPr>
          <w:rFonts w:ascii="Calibri" w:hAnsi="Calibri" w:cs="Calibri"/>
          <w:b/>
          <w:sz w:val="24"/>
          <w:szCs w:val="24"/>
        </w:rPr>
        <w:t xml:space="preserve">Brigitte Pitarakis’in “Bizans’ta Devlet, Sanat ve Tartı Aletleri” </w:t>
      </w:r>
      <w:r w:rsidR="00AA7B2E" w:rsidRPr="00BA2DE3">
        <w:rPr>
          <w:rFonts w:ascii="Calibri" w:hAnsi="Calibri" w:cs="Calibri"/>
          <w:b/>
          <w:sz w:val="24"/>
          <w:szCs w:val="24"/>
        </w:rPr>
        <w:t>başlıklı</w:t>
      </w:r>
      <w:r w:rsidRPr="00BA2DE3">
        <w:rPr>
          <w:rFonts w:ascii="Calibri" w:hAnsi="Calibri" w:cs="Calibri"/>
          <w:b/>
          <w:sz w:val="24"/>
          <w:szCs w:val="24"/>
        </w:rPr>
        <w:t xml:space="preserve"> konuşma</w:t>
      </w:r>
      <w:r w:rsidR="00AA7B2E" w:rsidRPr="00BA2DE3">
        <w:rPr>
          <w:rFonts w:ascii="Calibri" w:hAnsi="Calibri" w:cs="Calibri"/>
          <w:b/>
          <w:sz w:val="24"/>
          <w:szCs w:val="24"/>
        </w:rPr>
        <w:t>sı</w:t>
      </w:r>
      <w:r w:rsidRPr="00BA2DE3">
        <w:rPr>
          <w:rFonts w:ascii="Calibri" w:hAnsi="Calibri" w:cs="Calibri"/>
          <w:b/>
          <w:sz w:val="24"/>
          <w:szCs w:val="24"/>
        </w:rPr>
        <w:t xml:space="preserve"> 22 Kasım’da Pera Müzesi Youtube kanalından canlı izlenebilir.</w:t>
      </w:r>
    </w:p>
    <w:p w14:paraId="34C9030F" w14:textId="04D950A9" w:rsidR="003421A5" w:rsidRPr="00BA2DE3" w:rsidRDefault="003421A5" w:rsidP="003421A5">
      <w:pPr>
        <w:spacing w:line="240" w:lineRule="auto"/>
        <w:jc w:val="both"/>
        <w:rPr>
          <w:rFonts w:ascii="Calibri" w:hAnsi="Calibri" w:cs="Calibri"/>
          <w:sz w:val="24"/>
          <w:szCs w:val="24"/>
        </w:rPr>
      </w:pPr>
      <w:r w:rsidRPr="00BA2DE3">
        <w:rPr>
          <w:rFonts w:ascii="Calibri" w:hAnsi="Calibri" w:cs="Calibri"/>
          <w:b/>
          <w:bCs/>
          <w:sz w:val="24"/>
          <w:szCs w:val="24"/>
        </w:rPr>
        <w:t>Pera Müzesi</w:t>
      </w:r>
      <w:r w:rsidRPr="00BA2DE3">
        <w:rPr>
          <w:rFonts w:ascii="Calibri" w:hAnsi="Calibri" w:cs="Calibri"/>
          <w:sz w:val="24"/>
          <w:szCs w:val="24"/>
        </w:rPr>
        <w:t xml:space="preserve">, </w:t>
      </w:r>
      <w:r w:rsidRPr="00BA2DE3">
        <w:rPr>
          <w:rFonts w:ascii="Calibri" w:hAnsi="Calibri" w:cs="Calibri"/>
          <w:bCs/>
          <w:sz w:val="24"/>
          <w:szCs w:val="24"/>
        </w:rPr>
        <w:t>Suna ve İnan Kıraç Vakfı</w:t>
      </w:r>
      <w:r w:rsidRPr="00BA2DE3">
        <w:rPr>
          <w:rFonts w:ascii="Calibri" w:hAnsi="Calibri" w:cs="Calibri"/>
          <w:sz w:val="24"/>
          <w:szCs w:val="24"/>
        </w:rPr>
        <w:t xml:space="preserve"> Anadolu Ağırlık ve Ölçüleri Koleksiyonu’ndan yeni bir seçkiyi </w:t>
      </w:r>
      <w:hyperlink r:id="rId8" w:history="1">
        <w:r w:rsidRPr="00BA2DE3">
          <w:rPr>
            <w:rStyle w:val="Kpr"/>
            <w:rFonts w:ascii="Calibri" w:hAnsi="Calibri" w:cs="Calibri"/>
            <w:b/>
            <w:bCs/>
            <w:i/>
            <w:iCs/>
            <w:color w:val="auto"/>
            <w:sz w:val="24"/>
            <w:szCs w:val="24"/>
          </w:rPr>
          <w:t>Ağırlık ve Ölçü Sanatı</w:t>
        </w:r>
      </w:hyperlink>
      <w:r w:rsidRPr="00BA2DE3">
        <w:rPr>
          <w:rFonts w:ascii="Calibri" w:hAnsi="Calibri" w:cs="Calibri"/>
          <w:i/>
          <w:iCs/>
          <w:sz w:val="24"/>
          <w:szCs w:val="24"/>
        </w:rPr>
        <w:t xml:space="preserve"> </w:t>
      </w:r>
      <w:r w:rsidRPr="00BA2DE3">
        <w:rPr>
          <w:rFonts w:ascii="Calibri" w:hAnsi="Calibri" w:cs="Calibri"/>
          <w:sz w:val="24"/>
          <w:szCs w:val="24"/>
        </w:rPr>
        <w:t>başlıklı sergide bir araya getiri</w:t>
      </w:r>
      <w:r w:rsidR="00A24717" w:rsidRPr="00BA2DE3">
        <w:rPr>
          <w:rFonts w:ascii="Calibri" w:hAnsi="Calibri" w:cs="Calibri"/>
          <w:sz w:val="24"/>
          <w:szCs w:val="24"/>
        </w:rPr>
        <w:t>yor</w:t>
      </w:r>
      <w:r w:rsidRPr="00BA2DE3">
        <w:rPr>
          <w:rFonts w:ascii="Calibri" w:hAnsi="Calibri" w:cs="Calibri"/>
          <w:sz w:val="24"/>
          <w:szCs w:val="24"/>
        </w:rPr>
        <w:t xml:space="preserve">. </w:t>
      </w:r>
      <w:r w:rsidR="00BB1D47" w:rsidRPr="00BA2DE3">
        <w:rPr>
          <w:rFonts w:ascii="Calibri" w:hAnsi="Calibri" w:cs="Calibri"/>
          <w:sz w:val="24"/>
          <w:szCs w:val="24"/>
        </w:rPr>
        <w:t>Sergi, a</w:t>
      </w:r>
      <w:r w:rsidRPr="00BA2DE3">
        <w:rPr>
          <w:rFonts w:ascii="Calibri" w:hAnsi="Calibri" w:cs="Calibri"/>
          <w:sz w:val="24"/>
          <w:szCs w:val="24"/>
        </w:rPr>
        <w:t>ğırlık ve ölçü aletleri etrafında şekillenen ekonomiyi, kültürü, toplumsal güven dinamiklerini ve birimlerin standartlaşması yolculuğunu</w:t>
      </w:r>
      <w:r w:rsidR="00F205D3" w:rsidRPr="00BA2DE3">
        <w:rPr>
          <w:rFonts w:ascii="Calibri" w:hAnsi="Calibri" w:cs="Calibri"/>
          <w:sz w:val="24"/>
          <w:szCs w:val="24"/>
        </w:rPr>
        <w:t xml:space="preserve">; </w:t>
      </w:r>
      <w:r w:rsidRPr="00BA2DE3">
        <w:rPr>
          <w:rFonts w:ascii="Calibri" w:hAnsi="Calibri" w:cs="Calibri"/>
          <w:sz w:val="24"/>
          <w:szCs w:val="24"/>
        </w:rPr>
        <w:t>uygarlıkların, tanrıların, tüccarların, usta ve çırakların gözünden keşfetmeyi amaçl</w:t>
      </w:r>
      <w:r w:rsidR="00BB1D47" w:rsidRPr="00BA2DE3">
        <w:rPr>
          <w:rFonts w:ascii="Calibri" w:hAnsi="Calibri" w:cs="Calibri"/>
          <w:sz w:val="24"/>
          <w:szCs w:val="24"/>
        </w:rPr>
        <w:t>ıyor</w:t>
      </w:r>
      <w:r w:rsidRPr="00BA2DE3">
        <w:rPr>
          <w:rFonts w:ascii="Calibri" w:hAnsi="Calibri" w:cs="Calibri"/>
          <w:sz w:val="24"/>
          <w:szCs w:val="24"/>
        </w:rPr>
        <w:t>.</w:t>
      </w:r>
      <w:r w:rsidR="00F205D3" w:rsidRPr="00BA2DE3">
        <w:rPr>
          <w:rFonts w:ascii="Calibri" w:hAnsi="Calibri" w:cs="Calibri"/>
          <w:sz w:val="24"/>
          <w:szCs w:val="24"/>
        </w:rPr>
        <w:t xml:space="preserve"> </w:t>
      </w:r>
      <w:r w:rsidRPr="00BA2DE3">
        <w:rPr>
          <w:rFonts w:ascii="Calibri" w:hAnsi="Calibri" w:cs="Calibri"/>
          <w:bCs/>
          <w:sz w:val="24"/>
          <w:szCs w:val="24"/>
        </w:rPr>
        <w:t xml:space="preserve">Homeros’un İlyada Destanı’ndaki dizeden esinlenen </w:t>
      </w:r>
      <w:r w:rsidRPr="00BA2DE3">
        <w:rPr>
          <w:rFonts w:ascii="Calibri" w:hAnsi="Calibri" w:cs="Calibri"/>
          <w:b/>
          <w:sz w:val="24"/>
          <w:szCs w:val="24"/>
        </w:rPr>
        <w:t xml:space="preserve">“Ve Taş Ağırlığınca Düştü” </w:t>
      </w:r>
      <w:r w:rsidRPr="00BA2DE3">
        <w:rPr>
          <w:rFonts w:ascii="Calibri" w:hAnsi="Calibri" w:cs="Calibri"/>
          <w:bCs/>
          <w:sz w:val="24"/>
          <w:szCs w:val="24"/>
        </w:rPr>
        <w:t>başlıklı konuşma serisi</w:t>
      </w:r>
      <w:r w:rsidR="00F205D3" w:rsidRPr="00BA2DE3">
        <w:rPr>
          <w:rFonts w:ascii="Calibri" w:hAnsi="Calibri" w:cs="Calibri"/>
          <w:bCs/>
          <w:sz w:val="24"/>
          <w:szCs w:val="24"/>
        </w:rPr>
        <w:t xml:space="preserve"> ise</w:t>
      </w:r>
      <w:r w:rsidRPr="00BA2DE3">
        <w:rPr>
          <w:rFonts w:ascii="Calibri" w:hAnsi="Calibri" w:cs="Calibri"/>
          <w:bCs/>
          <w:sz w:val="24"/>
          <w:szCs w:val="24"/>
        </w:rPr>
        <w:t>, serginin kapsadığı dönemler olan Asur Ticaret Kolonileri Çağı, Hititler, Helenistik Dönem; Roma, Bizans ve Osmanlı dönemlerindeki alışveriş, ticaret, ağırlık ve ölçü sistemlerine ışık tutuyor.</w:t>
      </w:r>
    </w:p>
    <w:p w14:paraId="7CBFA7B0" w14:textId="384E45B6" w:rsidR="0016234A" w:rsidRPr="00BC56E9" w:rsidRDefault="00210FE8" w:rsidP="00BA2DE3">
      <w:pPr>
        <w:spacing w:line="240" w:lineRule="auto"/>
        <w:jc w:val="both"/>
        <w:rPr>
          <w:rFonts w:ascii="Calibri" w:hAnsi="Calibri" w:cs="Calibri"/>
          <w:bCs/>
          <w:sz w:val="24"/>
          <w:szCs w:val="24"/>
        </w:rPr>
      </w:pPr>
      <w:r w:rsidRPr="00BA2DE3">
        <w:rPr>
          <w:rFonts w:ascii="Calibri" w:hAnsi="Calibri" w:cs="Calibri"/>
          <w:bCs/>
          <w:sz w:val="24"/>
          <w:szCs w:val="24"/>
        </w:rPr>
        <w:t>“Ve Taş Ağırlığınca Düştü” k</w:t>
      </w:r>
      <w:r w:rsidR="00F205D3" w:rsidRPr="00BA2DE3">
        <w:rPr>
          <w:rFonts w:ascii="Calibri" w:hAnsi="Calibri" w:cs="Calibri"/>
          <w:bCs/>
          <w:sz w:val="24"/>
          <w:szCs w:val="24"/>
        </w:rPr>
        <w:t>onuşma</w:t>
      </w:r>
      <w:r w:rsidR="00BB1D47" w:rsidRPr="00BA2DE3">
        <w:rPr>
          <w:rFonts w:ascii="Calibri" w:hAnsi="Calibri" w:cs="Calibri"/>
          <w:bCs/>
          <w:sz w:val="24"/>
          <w:szCs w:val="24"/>
        </w:rPr>
        <w:t>larının</w:t>
      </w:r>
      <w:r w:rsidR="00F205D3" w:rsidRPr="00BA2DE3">
        <w:rPr>
          <w:rFonts w:ascii="Calibri" w:hAnsi="Calibri" w:cs="Calibri"/>
          <w:sz w:val="24"/>
          <w:szCs w:val="24"/>
        </w:rPr>
        <w:t xml:space="preserve"> önceki </w:t>
      </w:r>
      <w:r w:rsidR="00BB1D47" w:rsidRPr="00BA2DE3">
        <w:rPr>
          <w:rFonts w:ascii="Calibri" w:hAnsi="Calibri" w:cs="Calibri"/>
          <w:sz w:val="24"/>
          <w:szCs w:val="24"/>
        </w:rPr>
        <w:t xml:space="preserve">bölümlerinde </w:t>
      </w:r>
      <w:r w:rsidR="00F205D3" w:rsidRPr="00BA2DE3">
        <w:rPr>
          <w:rFonts w:ascii="Calibri" w:hAnsi="Calibri" w:cs="Calibri"/>
          <w:sz w:val="24"/>
          <w:szCs w:val="24"/>
        </w:rPr>
        <w:t xml:space="preserve">Prof. Dr. Fikri Kulakoğlu, </w:t>
      </w:r>
      <w:r w:rsidR="00A24717" w:rsidRPr="00BA2DE3">
        <w:rPr>
          <w:rFonts w:ascii="Calibri" w:hAnsi="Calibri" w:cs="Calibri"/>
          <w:sz w:val="24"/>
          <w:szCs w:val="24"/>
        </w:rPr>
        <w:t xml:space="preserve">kazı başkanlığını yürüttüğü </w:t>
      </w:r>
      <w:r w:rsidR="00F205D3" w:rsidRPr="00BA2DE3">
        <w:rPr>
          <w:rFonts w:ascii="Calibri" w:hAnsi="Calibri" w:cs="Calibri"/>
          <w:sz w:val="24"/>
          <w:szCs w:val="24"/>
        </w:rPr>
        <w:t>Kültepe’de ticaret ve ağırlık ölçme sistemi</w:t>
      </w:r>
      <w:r w:rsidR="00544E03">
        <w:rPr>
          <w:rFonts w:ascii="Calibri" w:hAnsi="Calibri" w:cs="Calibri"/>
          <w:sz w:val="24"/>
          <w:szCs w:val="24"/>
        </w:rPr>
        <w:t>;</w:t>
      </w:r>
      <w:r w:rsidRPr="00BA2DE3">
        <w:rPr>
          <w:rFonts w:ascii="Calibri" w:hAnsi="Calibri" w:cs="Calibri"/>
          <w:sz w:val="24"/>
          <w:szCs w:val="24"/>
        </w:rPr>
        <w:t xml:space="preserve"> </w:t>
      </w:r>
      <w:r w:rsidR="00F205D3" w:rsidRPr="00BA2DE3">
        <w:rPr>
          <w:rFonts w:ascii="Calibri" w:hAnsi="Calibri" w:cs="Calibri"/>
          <w:bCs/>
          <w:sz w:val="24"/>
          <w:szCs w:val="24"/>
        </w:rPr>
        <w:t>Prof. Dr. İlknur Taş</w:t>
      </w:r>
      <w:r w:rsidR="00544E03">
        <w:rPr>
          <w:rFonts w:ascii="Calibri" w:hAnsi="Calibri" w:cs="Calibri"/>
          <w:bCs/>
          <w:sz w:val="24"/>
          <w:szCs w:val="24"/>
        </w:rPr>
        <w:t>,</w:t>
      </w:r>
      <w:r w:rsidRPr="00BA2DE3">
        <w:rPr>
          <w:rFonts w:ascii="Calibri" w:hAnsi="Calibri" w:cs="Calibri"/>
          <w:bCs/>
          <w:sz w:val="24"/>
          <w:szCs w:val="24"/>
        </w:rPr>
        <w:t xml:space="preserve"> Hititlerde </w:t>
      </w:r>
      <w:r w:rsidR="00544E03">
        <w:rPr>
          <w:rFonts w:ascii="Calibri" w:hAnsi="Calibri" w:cs="Calibri"/>
          <w:bCs/>
          <w:sz w:val="24"/>
          <w:szCs w:val="24"/>
        </w:rPr>
        <w:t>ö</w:t>
      </w:r>
      <w:r w:rsidRPr="00BA2DE3">
        <w:rPr>
          <w:rFonts w:ascii="Calibri" w:hAnsi="Calibri" w:cs="Calibri"/>
          <w:bCs/>
          <w:sz w:val="24"/>
          <w:szCs w:val="24"/>
        </w:rPr>
        <w:t xml:space="preserve">lçü ve </w:t>
      </w:r>
      <w:r w:rsidR="00544E03">
        <w:rPr>
          <w:rFonts w:ascii="Calibri" w:hAnsi="Calibri" w:cs="Calibri"/>
          <w:bCs/>
          <w:sz w:val="24"/>
          <w:szCs w:val="24"/>
        </w:rPr>
        <w:t>ö</w:t>
      </w:r>
      <w:r w:rsidRPr="00BA2DE3">
        <w:rPr>
          <w:rFonts w:ascii="Calibri" w:hAnsi="Calibri" w:cs="Calibri"/>
          <w:bCs/>
          <w:sz w:val="24"/>
          <w:szCs w:val="24"/>
        </w:rPr>
        <w:t>lçümleme</w:t>
      </w:r>
      <w:r w:rsidR="00544E03">
        <w:rPr>
          <w:rFonts w:ascii="Calibri" w:hAnsi="Calibri" w:cs="Calibri"/>
          <w:bCs/>
          <w:sz w:val="24"/>
          <w:szCs w:val="24"/>
        </w:rPr>
        <w:t xml:space="preserve">; Suna ve İnan Kıraç Vakfı </w:t>
      </w:r>
      <w:r w:rsidR="00544E03" w:rsidRPr="00544E03">
        <w:rPr>
          <w:rFonts w:ascii="Calibri" w:hAnsi="Calibri" w:cs="Calibri"/>
          <w:bCs/>
          <w:sz w:val="24"/>
          <w:szCs w:val="24"/>
        </w:rPr>
        <w:t>Pera Müzesi Anadolu Ağırlık ve Ölçüleri Koleksiyonu Sorumlusu Yavuz Selim Güler</w:t>
      </w:r>
      <w:r w:rsidR="00544E03" w:rsidRPr="00BA2DE3">
        <w:rPr>
          <w:rFonts w:ascii="Calibri" w:hAnsi="Calibri" w:cs="Calibri"/>
          <w:bCs/>
          <w:sz w:val="24"/>
          <w:szCs w:val="24"/>
        </w:rPr>
        <w:t xml:space="preserve"> </w:t>
      </w:r>
      <w:r w:rsidR="00544E03">
        <w:rPr>
          <w:rFonts w:ascii="Calibri" w:hAnsi="Calibri" w:cs="Calibri"/>
          <w:bCs/>
          <w:sz w:val="24"/>
          <w:szCs w:val="24"/>
        </w:rPr>
        <w:t xml:space="preserve">ise </w:t>
      </w:r>
      <w:r w:rsidR="00544E03" w:rsidRPr="00544E03">
        <w:rPr>
          <w:rFonts w:ascii="Calibri" w:hAnsi="Calibri" w:cs="Calibri"/>
          <w:bCs/>
          <w:sz w:val="24"/>
          <w:szCs w:val="24"/>
        </w:rPr>
        <w:t xml:space="preserve">Anadolu’da Romalı </w:t>
      </w:r>
      <w:r w:rsidR="00544E03">
        <w:rPr>
          <w:rFonts w:ascii="Calibri" w:hAnsi="Calibri" w:cs="Calibri"/>
          <w:bCs/>
          <w:sz w:val="24"/>
          <w:szCs w:val="24"/>
        </w:rPr>
        <w:t>t</w:t>
      </w:r>
      <w:r w:rsidR="00544E03" w:rsidRPr="00544E03">
        <w:rPr>
          <w:rFonts w:ascii="Calibri" w:hAnsi="Calibri" w:cs="Calibri"/>
          <w:bCs/>
          <w:sz w:val="24"/>
          <w:szCs w:val="24"/>
        </w:rPr>
        <w:t xml:space="preserve">üccarlar ve </w:t>
      </w:r>
      <w:r w:rsidR="00544E03">
        <w:rPr>
          <w:rFonts w:ascii="Calibri" w:hAnsi="Calibri" w:cs="Calibri"/>
          <w:bCs/>
          <w:sz w:val="24"/>
          <w:szCs w:val="24"/>
        </w:rPr>
        <w:t>b</w:t>
      </w:r>
      <w:r w:rsidR="00544E03" w:rsidRPr="00544E03">
        <w:rPr>
          <w:rFonts w:ascii="Calibri" w:hAnsi="Calibri" w:cs="Calibri"/>
          <w:bCs/>
          <w:sz w:val="24"/>
          <w:szCs w:val="24"/>
        </w:rPr>
        <w:t xml:space="preserve">ankerler </w:t>
      </w:r>
      <w:r w:rsidRPr="00BA2DE3">
        <w:rPr>
          <w:rFonts w:ascii="Calibri" w:hAnsi="Calibri" w:cs="Calibri"/>
          <w:bCs/>
          <w:sz w:val="24"/>
          <w:szCs w:val="24"/>
        </w:rPr>
        <w:t xml:space="preserve">üzerine bilgiler aktardı. </w:t>
      </w:r>
      <w:r w:rsidRPr="00BA2DE3">
        <w:rPr>
          <w:rFonts w:ascii="Calibri" w:hAnsi="Calibri" w:cs="Calibri"/>
          <w:sz w:val="24"/>
          <w:szCs w:val="24"/>
        </w:rPr>
        <w:t>S</w:t>
      </w:r>
      <w:r w:rsidR="00865326" w:rsidRPr="00BA2DE3">
        <w:rPr>
          <w:rFonts w:ascii="Calibri" w:hAnsi="Calibri" w:cs="Calibri"/>
          <w:sz w:val="24"/>
          <w:szCs w:val="24"/>
        </w:rPr>
        <w:t xml:space="preserve">erinin </w:t>
      </w:r>
      <w:r w:rsidR="00544E03">
        <w:rPr>
          <w:rFonts w:ascii="Calibri" w:hAnsi="Calibri" w:cs="Calibri"/>
          <w:sz w:val="24"/>
          <w:szCs w:val="24"/>
        </w:rPr>
        <w:t xml:space="preserve">dördüncü </w:t>
      </w:r>
      <w:r w:rsidR="00865326" w:rsidRPr="00BA2DE3">
        <w:rPr>
          <w:rFonts w:ascii="Calibri" w:hAnsi="Calibri" w:cs="Calibri"/>
          <w:sz w:val="24"/>
          <w:szCs w:val="24"/>
        </w:rPr>
        <w:t>bölümün</w:t>
      </w:r>
      <w:r w:rsidRPr="00BA2DE3">
        <w:rPr>
          <w:rFonts w:ascii="Calibri" w:hAnsi="Calibri" w:cs="Calibri"/>
          <w:sz w:val="24"/>
          <w:szCs w:val="24"/>
        </w:rPr>
        <w:t>d</w:t>
      </w:r>
      <w:r w:rsidR="00865326" w:rsidRPr="00BA2DE3">
        <w:rPr>
          <w:rFonts w:ascii="Calibri" w:hAnsi="Calibri" w:cs="Calibri"/>
          <w:sz w:val="24"/>
          <w:szCs w:val="24"/>
        </w:rPr>
        <w:t>e</w:t>
      </w:r>
      <w:r w:rsidR="00BB1D47" w:rsidRPr="00BA2DE3">
        <w:rPr>
          <w:rFonts w:ascii="Calibri" w:hAnsi="Calibri" w:cs="Calibri"/>
          <w:sz w:val="24"/>
          <w:szCs w:val="24"/>
        </w:rPr>
        <w:t xml:space="preserve"> bu kez</w:t>
      </w:r>
      <w:r w:rsidRPr="00BA2DE3">
        <w:rPr>
          <w:rFonts w:ascii="Calibri" w:hAnsi="Calibri" w:cs="Calibri"/>
          <w:sz w:val="24"/>
          <w:szCs w:val="24"/>
        </w:rPr>
        <w:t>,</w:t>
      </w:r>
      <w:r w:rsidR="00865326" w:rsidRPr="00BA2DE3">
        <w:rPr>
          <w:rFonts w:ascii="Calibri" w:hAnsi="Calibri" w:cs="Calibri"/>
          <w:sz w:val="24"/>
          <w:szCs w:val="24"/>
        </w:rPr>
        <w:t xml:space="preserve"> İstanbul Araştırmaları Enstitüsü’nün Bizans araştırmaları alanında bilimsel danışmanı </w:t>
      </w:r>
      <w:r w:rsidR="00865326" w:rsidRPr="00BA2DE3">
        <w:rPr>
          <w:rFonts w:ascii="Calibri" w:hAnsi="Calibri" w:cs="Calibri"/>
          <w:b/>
          <w:sz w:val="24"/>
          <w:szCs w:val="24"/>
        </w:rPr>
        <w:t>Brigitte Pitarakis</w:t>
      </w:r>
      <w:r w:rsidR="00865326" w:rsidRPr="00BA2DE3">
        <w:rPr>
          <w:rFonts w:ascii="Calibri" w:hAnsi="Calibri" w:cs="Calibri"/>
          <w:bCs/>
          <w:sz w:val="24"/>
          <w:szCs w:val="24"/>
        </w:rPr>
        <w:t xml:space="preserve"> konuşmacı olarak yer alacak.</w:t>
      </w:r>
      <w:r w:rsidR="00BB1D47" w:rsidRPr="00BA2DE3">
        <w:rPr>
          <w:rFonts w:ascii="Calibri" w:hAnsi="Calibri" w:cs="Calibri"/>
          <w:sz w:val="24"/>
          <w:szCs w:val="24"/>
        </w:rPr>
        <w:t xml:space="preserve"> </w:t>
      </w:r>
    </w:p>
    <w:p w14:paraId="5D5FCCD0" w14:textId="2DD53441" w:rsidR="004F3BE9" w:rsidRPr="00BA2DE3" w:rsidRDefault="00865326" w:rsidP="00BA2DE3">
      <w:pPr>
        <w:spacing w:line="240" w:lineRule="auto"/>
        <w:jc w:val="both"/>
        <w:rPr>
          <w:rFonts w:ascii="Calibri" w:hAnsi="Calibri" w:cs="Calibri"/>
          <w:sz w:val="24"/>
          <w:szCs w:val="24"/>
        </w:rPr>
      </w:pPr>
      <w:r w:rsidRPr="00BA2DE3">
        <w:rPr>
          <w:rFonts w:ascii="Calibri" w:hAnsi="Calibri" w:cs="Calibri"/>
          <w:sz w:val="24"/>
          <w:szCs w:val="24"/>
        </w:rPr>
        <w:t>Bizans’ta para ile ağırlık ölçüsü arasındaki ilişkiden yola çık</w:t>
      </w:r>
      <w:r w:rsidR="00F3661C" w:rsidRPr="00BA2DE3">
        <w:rPr>
          <w:rFonts w:ascii="Calibri" w:hAnsi="Calibri" w:cs="Calibri"/>
          <w:sz w:val="24"/>
          <w:szCs w:val="24"/>
        </w:rPr>
        <w:t xml:space="preserve">an </w:t>
      </w:r>
      <w:hyperlink r:id="rId9" w:history="1">
        <w:r w:rsidR="00F3661C" w:rsidRPr="00BA2DE3">
          <w:rPr>
            <w:rStyle w:val="Kpr"/>
            <w:rFonts w:ascii="Calibri" w:hAnsi="Calibri" w:cs="Calibri"/>
            <w:b/>
            <w:bCs/>
            <w:sz w:val="24"/>
            <w:szCs w:val="24"/>
          </w:rPr>
          <w:t>“Bizans’ta Devlet, Sanat ve Tartı Aletleri”</w:t>
        </w:r>
      </w:hyperlink>
      <w:r w:rsidR="00F3661C" w:rsidRPr="00BA2DE3">
        <w:rPr>
          <w:rFonts w:ascii="Calibri" w:hAnsi="Calibri" w:cs="Calibri"/>
          <w:color w:val="000000" w:themeColor="text1"/>
          <w:sz w:val="24"/>
          <w:szCs w:val="24"/>
        </w:rPr>
        <w:t xml:space="preserve"> başlıklı konuşma</w:t>
      </w:r>
      <w:r w:rsidRPr="00BA2DE3">
        <w:rPr>
          <w:rFonts w:ascii="Calibri" w:hAnsi="Calibri" w:cs="Calibri"/>
          <w:sz w:val="24"/>
          <w:szCs w:val="24"/>
        </w:rPr>
        <w:t xml:space="preserve">, </w:t>
      </w:r>
      <w:r w:rsidR="00F3661C" w:rsidRPr="00BA2DE3">
        <w:rPr>
          <w:rFonts w:ascii="Calibri" w:hAnsi="Calibri" w:cs="Calibri"/>
          <w:sz w:val="24"/>
          <w:szCs w:val="24"/>
        </w:rPr>
        <w:t>4. ve 7. yüzyıllar arasında üretilen tartı aletlerini</w:t>
      </w:r>
      <w:r w:rsidR="00766BB8" w:rsidRPr="00BA2DE3">
        <w:rPr>
          <w:rFonts w:ascii="Calibri" w:hAnsi="Calibri" w:cs="Calibri"/>
          <w:sz w:val="24"/>
          <w:szCs w:val="24"/>
        </w:rPr>
        <w:t>,</w:t>
      </w:r>
      <w:r w:rsidR="00F3661C" w:rsidRPr="00BA2DE3">
        <w:rPr>
          <w:rFonts w:ascii="Calibri" w:hAnsi="Calibri" w:cs="Calibri"/>
          <w:sz w:val="24"/>
          <w:szCs w:val="24"/>
        </w:rPr>
        <w:t xml:space="preserve"> imparatorluk ideolojisi ve devlet kontrol mekanizması kapsamında kullanıldıkları ticari bağlama oturtmayı amaçlıyor.</w:t>
      </w:r>
      <w:r w:rsidR="00BA2DE3">
        <w:rPr>
          <w:rFonts w:ascii="Calibri" w:hAnsi="Calibri" w:cs="Calibri"/>
          <w:sz w:val="24"/>
          <w:szCs w:val="24"/>
        </w:rPr>
        <w:t xml:space="preserve"> E</w:t>
      </w:r>
      <w:r w:rsidR="00BA2DE3" w:rsidRPr="00BA2DE3">
        <w:rPr>
          <w:rFonts w:ascii="Calibri" w:hAnsi="Calibri" w:cs="Calibri"/>
          <w:sz w:val="24"/>
          <w:szCs w:val="24"/>
        </w:rPr>
        <w:t xml:space="preserve">stetik niteliklere de sahip olan kantar topuzları ve çift kefeli terazi ağırlıkları, işlevsel nesnelerin çok yönlü anlamlarına örnek oluşturuyor. </w:t>
      </w:r>
      <w:r w:rsidR="00AD54FA" w:rsidRPr="00BA2DE3">
        <w:rPr>
          <w:rFonts w:ascii="Calibri" w:hAnsi="Calibri" w:cs="Calibri"/>
          <w:sz w:val="24"/>
          <w:szCs w:val="24"/>
        </w:rPr>
        <w:t>K</w:t>
      </w:r>
      <w:r w:rsidR="002748E2" w:rsidRPr="00BA2DE3">
        <w:rPr>
          <w:rFonts w:ascii="Calibri" w:hAnsi="Calibri" w:cs="Calibri"/>
          <w:sz w:val="24"/>
          <w:szCs w:val="24"/>
        </w:rPr>
        <w:t xml:space="preserve">antar topuzlarında öne çıkan imparatoriçe ve Athena büstleri imparatorluk propagandasına </w:t>
      </w:r>
      <w:r w:rsidR="00525376" w:rsidRPr="00BA2DE3">
        <w:rPr>
          <w:rFonts w:ascii="Calibri" w:hAnsi="Calibri" w:cs="Calibri"/>
          <w:sz w:val="24"/>
          <w:szCs w:val="24"/>
        </w:rPr>
        <w:t>hizmet</w:t>
      </w:r>
      <w:r w:rsidR="00BB1D47" w:rsidRPr="00BA2DE3">
        <w:rPr>
          <w:rFonts w:ascii="Calibri" w:hAnsi="Calibri" w:cs="Calibri"/>
          <w:sz w:val="24"/>
          <w:szCs w:val="24"/>
        </w:rPr>
        <w:t xml:space="preserve"> ederken</w:t>
      </w:r>
      <w:r w:rsidR="00525376" w:rsidRPr="00BA2DE3">
        <w:rPr>
          <w:rFonts w:ascii="Calibri" w:hAnsi="Calibri" w:cs="Calibri"/>
          <w:sz w:val="24"/>
          <w:szCs w:val="24"/>
        </w:rPr>
        <w:t xml:space="preserve"> </w:t>
      </w:r>
      <w:r w:rsidR="002748E2" w:rsidRPr="00BA2DE3">
        <w:rPr>
          <w:rFonts w:ascii="Calibri" w:hAnsi="Calibri" w:cs="Calibri"/>
          <w:sz w:val="24"/>
          <w:szCs w:val="24"/>
        </w:rPr>
        <w:t>terazi ağırlıklarında yer alan yazıt ve bezemeler bunların denetiminden sorumlu devlet ofislerinin gelişimine ve din</w:t>
      </w:r>
      <w:r w:rsidR="00766BB8" w:rsidRPr="00BA2DE3">
        <w:rPr>
          <w:rFonts w:ascii="Calibri" w:hAnsi="Calibri" w:cs="Calibri"/>
          <w:sz w:val="24"/>
          <w:szCs w:val="24"/>
        </w:rPr>
        <w:t xml:space="preserve"> i</w:t>
      </w:r>
      <w:r w:rsidR="002748E2" w:rsidRPr="00BA2DE3">
        <w:rPr>
          <w:rFonts w:ascii="Calibri" w:hAnsi="Calibri" w:cs="Calibri"/>
          <w:sz w:val="24"/>
          <w:szCs w:val="24"/>
        </w:rPr>
        <w:t>le devlet arasındaki bütünlüğe işaret</w:t>
      </w:r>
      <w:r w:rsidR="00BB1D47" w:rsidRPr="00BA2DE3">
        <w:rPr>
          <w:rFonts w:ascii="Calibri" w:hAnsi="Calibri" w:cs="Calibri"/>
          <w:sz w:val="24"/>
          <w:szCs w:val="24"/>
        </w:rPr>
        <w:t xml:space="preserve"> ed</w:t>
      </w:r>
      <w:r w:rsidR="00766BB8" w:rsidRPr="00BA2DE3">
        <w:rPr>
          <w:rFonts w:ascii="Calibri" w:hAnsi="Calibri" w:cs="Calibri"/>
          <w:sz w:val="24"/>
          <w:szCs w:val="24"/>
        </w:rPr>
        <w:t>iyor</w:t>
      </w:r>
      <w:r w:rsidR="00AD54FA" w:rsidRPr="00BA2DE3">
        <w:rPr>
          <w:rFonts w:ascii="Calibri" w:hAnsi="Calibri" w:cs="Calibri"/>
          <w:sz w:val="24"/>
          <w:szCs w:val="24"/>
        </w:rPr>
        <w:t xml:space="preserve">. </w:t>
      </w:r>
    </w:p>
    <w:p w14:paraId="2886833F" w14:textId="674272FC" w:rsidR="00B76F9F" w:rsidRPr="00BA2DE3" w:rsidRDefault="00F3661C" w:rsidP="00027348">
      <w:pPr>
        <w:spacing w:after="0" w:line="240" w:lineRule="auto"/>
        <w:jc w:val="both"/>
        <w:rPr>
          <w:rFonts w:ascii="Calibri" w:eastAsia="Times New Roman" w:hAnsi="Calibri" w:cs="Calibri"/>
          <w:sz w:val="24"/>
          <w:szCs w:val="24"/>
          <w:lang w:eastAsia="tr-TR"/>
        </w:rPr>
      </w:pPr>
      <w:r w:rsidRPr="00BA2DE3">
        <w:rPr>
          <w:rFonts w:ascii="Calibri" w:eastAsia="Times New Roman" w:hAnsi="Calibri" w:cs="Calibri"/>
          <w:sz w:val="24"/>
          <w:szCs w:val="24"/>
          <w:lang w:eastAsia="tr-TR"/>
        </w:rPr>
        <w:t>K</w:t>
      </w:r>
      <w:r w:rsidR="00B76F9F" w:rsidRPr="00BA2DE3">
        <w:rPr>
          <w:rFonts w:ascii="Calibri" w:eastAsia="Times New Roman" w:hAnsi="Calibri" w:cs="Calibri"/>
          <w:sz w:val="24"/>
          <w:szCs w:val="24"/>
          <w:lang w:eastAsia="tr-TR"/>
        </w:rPr>
        <w:t>onuşma</w:t>
      </w:r>
      <w:r w:rsidR="00BA2DE3" w:rsidRPr="00BA2DE3">
        <w:rPr>
          <w:rFonts w:ascii="Calibri" w:eastAsia="Times New Roman" w:hAnsi="Calibri" w:cs="Calibri"/>
          <w:sz w:val="24"/>
          <w:szCs w:val="24"/>
          <w:lang w:eastAsia="tr-TR"/>
        </w:rPr>
        <w:t xml:space="preserve">, </w:t>
      </w:r>
      <w:r w:rsidR="00BA2DE3" w:rsidRPr="00BA2DE3">
        <w:rPr>
          <w:rFonts w:ascii="Calibri" w:eastAsia="Times New Roman" w:hAnsi="Calibri" w:cs="Calibri"/>
          <w:b/>
          <w:bCs/>
          <w:sz w:val="24"/>
          <w:szCs w:val="24"/>
          <w:lang w:eastAsia="tr-TR"/>
        </w:rPr>
        <w:t>22 Kasım Salı günü</w:t>
      </w:r>
      <w:r w:rsidR="00BA2DE3" w:rsidRPr="00BA2DE3">
        <w:rPr>
          <w:rFonts w:ascii="Calibri" w:eastAsia="Times New Roman" w:hAnsi="Calibri" w:cs="Calibri"/>
          <w:sz w:val="24"/>
          <w:szCs w:val="24"/>
          <w:lang w:eastAsia="tr-TR"/>
        </w:rPr>
        <w:t xml:space="preserve"> saat 18.</w:t>
      </w:r>
      <w:r w:rsidR="00544E03">
        <w:rPr>
          <w:rFonts w:ascii="Calibri" w:eastAsia="Times New Roman" w:hAnsi="Calibri" w:cs="Calibri"/>
          <w:sz w:val="24"/>
          <w:szCs w:val="24"/>
          <w:lang w:eastAsia="tr-TR"/>
        </w:rPr>
        <w:t>00</w:t>
      </w:r>
      <w:r w:rsidR="00BA2DE3" w:rsidRPr="00BA2DE3">
        <w:rPr>
          <w:rFonts w:ascii="Calibri" w:eastAsia="Times New Roman" w:hAnsi="Calibri" w:cs="Calibri"/>
          <w:sz w:val="24"/>
          <w:szCs w:val="24"/>
          <w:lang w:eastAsia="tr-TR"/>
        </w:rPr>
        <w:t>’da</w:t>
      </w:r>
      <w:r w:rsidR="00386C5C" w:rsidRPr="00BA2DE3">
        <w:rPr>
          <w:rFonts w:ascii="Calibri" w:eastAsia="Times New Roman" w:hAnsi="Calibri" w:cs="Calibri"/>
          <w:sz w:val="24"/>
          <w:szCs w:val="24"/>
          <w:lang w:eastAsia="tr-TR"/>
        </w:rPr>
        <w:t xml:space="preserve"> </w:t>
      </w:r>
      <w:hyperlink r:id="rId10" w:history="1">
        <w:r w:rsidR="00B76F9F" w:rsidRPr="00BA2DE3">
          <w:rPr>
            <w:rStyle w:val="Kpr"/>
            <w:rFonts w:ascii="Calibri" w:eastAsia="Times New Roman" w:hAnsi="Calibri" w:cs="Calibri"/>
            <w:b/>
            <w:bCs/>
            <w:color w:val="auto"/>
            <w:sz w:val="24"/>
            <w:szCs w:val="24"/>
            <w:lang w:eastAsia="tr-TR"/>
          </w:rPr>
          <w:t>Pera Müzesi Youtube kanalından</w:t>
        </w:r>
      </w:hyperlink>
      <w:r w:rsidR="00B76F9F" w:rsidRPr="00BA2DE3">
        <w:rPr>
          <w:rFonts w:ascii="Calibri" w:eastAsia="Times New Roman" w:hAnsi="Calibri" w:cs="Calibri"/>
          <w:sz w:val="24"/>
          <w:szCs w:val="24"/>
          <w:lang w:eastAsia="tr-TR"/>
        </w:rPr>
        <w:t xml:space="preserve"> canlı </w:t>
      </w:r>
      <w:r w:rsidR="00BA2DE3" w:rsidRPr="00BA2DE3">
        <w:rPr>
          <w:rFonts w:ascii="Calibri" w:eastAsia="Times New Roman" w:hAnsi="Calibri" w:cs="Calibri"/>
          <w:sz w:val="24"/>
          <w:szCs w:val="24"/>
          <w:lang w:eastAsia="tr-TR"/>
        </w:rPr>
        <w:t>izlenebilir</w:t>
      </w:r>
      <w:r w:rsidR="00B76F9F" w:rsidRPr="00BA2DE3">
        <w:rPr>
          <w:rFonts w:ascii="Calibri" w:eastAsia="Times New Roman" w:hAnsi="Calibri" w:cs="Calibri"/>
          <w:sz w:val="24"/>
          <w:szCs w:val="24"/>
          <w:lang w:eastAsia="tr-TR"/>
        </w:rPr>
        <w:t xml:space="preserve">. </w:t>
      </w:r>
    </w:p>
    <w:p w14:paraId="4320C1C4" w14:textId="77777777" w:rsidR="004F3BE9" w:rsidRPr="00BA2DE3" w:rsidRDefault="004F3BE9" w:rsidP="00A26AC6">
      <w:pPr>
        <w:spacing w:after="0" w:line="240" w:lineRule="auto"/>
        <w:jc w:val="both"/>
        <w:rPr>
          <w:rFonts w:ascii="Calibri" w:hAnsi="Calibri" w:cs="Calibri"/>
          <w:b/>
          <w:bCs/>
        </w:rPr>
      </w:pPr>
    </w:p>
    <w:p w14:paraId="77CFCBCD" w14:textId="3F4131D0" w:rsidR="00A26AC6" w:rsidRPr="00BA2DE3" w:rsidRDefault="00A26AC6" w:rsidP="00A26AC6">
      <w:pPr>
        <w:spacing w:after="0" w:line="240" w:lineRule="auto"/>
        <w:jc w:val="both"/>
        <w:rPr>
          <w:rFonts w:ascii="Calibri" w:eastAsia="Calibri" w:hAnsi="Calibri" w:cs="Calibri"/>
          <w:szCs w:val="20"/>
          <w:u w:val="single" w:color="0563C1"/>
        </w:rPr>
      </w:pPr>
      <w:r w:rsidRPr="00BA2DE3">
        <w:rPr>
          <w:rFonts w:ascii="Calibri" w:eastAsia="Calibri" w:hAnsi="Calibri" w:cs="Calibri"/>
          <w:b/>
          <w:bCs/>
          <w:szCs w:val="20"/>
          <w:u w:val="single" w:color="000000"/>
          <w:lang w:eastAsia="tr-TR"/>
        </w:rPr>
        <w:t>Detaylı Bilgi:</w:t>
      </w:r>
      <w:r w:rsidRPr="00BA2DE3">
        <w:rPr>
          <w:rFonts w:ascii="Calibri" w:eastAsia="Calibri" w:hAnsi="Calibri" w:cs="Calibri"/>
          <w:szCs w:val="20"/>
          <w:u w:val="single" w:color="000000"/>
          <w:lang w:eastAsia="tr-TR"/>
        </w:rPr>
        <w:t xml:space="preserve"> </w:t>
      </w:r>
    </w:p>
    <w:p w14:paraId="79CA71FA" w14:textId="3C8AE327" w:rsidR="00A26AC6" w:rsidRPr="00BA2DE3" w:rsidRDefault="00A26AC6" w:rsidP="00A26AC6">
      <w:pPr>
        <w:spacing w:after="0" w:line="240" w:lineRule="auto"/>
        <w:jc w:val="both"/>
        <w:rPr>
          <w:rFonts w:ascii="Calibri" w:eastAsia="Calibri" w:hAnsi="Calibri" w:cs="Calibri"/>
          <w:szCs w:val="20"/>
          <w:u w:val="single" w:color="0563C1"/>
          <w:lang w:eastAsia="tr-TR"/>
        </w:rPr>
      </w:pPr>
      <w:r w:rsidRPr="00BA2DE3">
        <w:rPr>
          <w:rFonts w:ascii="Calibri" w:eastAsia="Calibri" w:hAnsi="Calibri" w:cs="Calibri"/>
          <w:szCs w:val="20"/>
          <w:u w:color="000000"/>
          <w:lang w:eastAsia="tr-TR"/>
        </w:rPr>
        <w:t xml:space="preserve">Amber Eroyan </w:t>
      </w:r>
      <w:r w:rsidR="004F3BE9" w:rsidRPr="00BA2DE3">
        <w:rPr>
          <w:rFonts w:ascii="Calibri" w:hAnsi="Calibri" w:cs="Calibri"/>
          <w:noProof/>
        </w:rPr>
        <w:t>–</w:t>
      </w:r>
      <w:r w:rsidRPr="00BA2DE3">
        <w:rPr>
          <w:rFonts w:ascii="Calibri" w:eastAsia="Calibri" w:hAnsi="Calibri" w:cs="Calibri"/>
          <w:szCs w:val="20"/>
          <w:u w:color="000000"/>
          <w:lang w:eastAsia="tr-TR"/>
        </w:rPr>
        <w:t xml:space="preserve"> Grup 7 İletişim / </w:t>
      </w:r>
      <w:hyperlink r:id="rId11" w:history="1">
        <w:r w:rsidRPr="00BA2DE3">
          <w:rPr>
            <w:rFonts w:ascii="Calibri" w:eastAsia="Calibri" w:hAnsi="Calibri" w:cs="Calibri"/>
            <w:color w:val="0563C1"/>
            <w:szCs w:val="20"/>
            <w:u w:val="single" w:color="0563C1"/>
            <w:lang w:eastAsia="tr-TR"/>
          </w:rPr>
          <w:t>aeroyan@grup7.com.tr</w:t>
        </w:r>
      </w:hyperlink>
      <w:r w:rsidR="004342FE" w:rsidRPr="00BA2DE3">
        <w:rPr>
          <w:rFonts w:ascii="Calibri" w:eastAsia="Calibri" w:hAnsi="Calibri" w:cs="Calibri"/>
          <w:color w:val="0563C1"/>
          <w:szCs w:val="20"/>
          <w:lang w:eastAsia="tr-TR"/>
        </w:rPr>
        <w:t xml:space="preserve"> </w:t>
      </w:r>
      <w:r w:rsidR="004F3BE9" w:rsidRPr="00BA2DE3">
        <w:rPr>
          <w:rFonts w:ascii="Calibri" w:eastAsia="Calibri" w:hAnsi="Calibri" w:cs="Calibri"/>
          <w:color w:val="0563C1"/>
          <w:szCs w:val="20"/>
          <w:lang w:eastAsia="tr-TR"/>
        </w:rPr>
        <w:t xml:space="preserve">/ </w:t>
      </w:r>
      <w:r w:rsidRPr="00BA2DE3">
        <w:rPr>
          <w:rFonts w:ascii="Calibri" w:eastAsia="Calibri" w:hAnsi="Calibri" w:cs="Calibri"/>
          <w:szCs w:val="20"/>
          <w:lang w:eastAsia="tr-TR"/>
        </w:rPr>
        <w:t>(</w:t>
      </w:r>
      <w:r w:rsidRPr="00BA2DE3">
        <w:rPr>
          <w:rFonts w:ascii="Calibri" w:eastAsia="Calibri" w:hAnsi="Calibri" w:cs="Calibri"/>
          <w:szCs w:val="20"/>
          <w:u w:color="000000"/>
          <w:lang w:eastAsia="tr-TR"/>
        </w:rPr>
        <w:t xml:space="preserve">212) 292 13 13 </w:t>
      </w:r>
    </w:p>
    <w:p w14:paraId="04D6113A" w14:textId="1545BFCE" w:rsidR="00525376" w:rsidRPr="00BA2DE3" w:rsidRDefault="00525376" w:rsidP="00525376">
      <w:pPr>
        <w:jc w:val="both"/>
        <w:rPr>
          <w:rFonts w:ascii="Calibri" w:hAnsi="Calibri" w:cs="Calibri"/>
          <w:b/>
          <w:noProof/>
          <w:color w:val="808080" w:themeColor="background1" w:themeShade="80"/>
          <w:sz w:val="18"/>
          <w:szCs w:val="18"/>
          <w:u w:val="single"/>
        </w:rPr>
      </w:pPr>
      <w:r w:rsidRPr="00BA2DE3">
        <w:rPr>
          <w:rFonts w:ascii="Calibri" w:hAnsi="Calibri" w:cs="Calibri"/>
          <w:noProof/>
        </w:rPr>
        <w:t xml:space="preserve">Damla Pinçe – Pera Müzesi / </w:t>
      </w:r>
      <w:hyperlink r:id="rId12" w:history="1">
        <w:r w:rsidR="004F3BE9" w:rsidRPr="00BA2DE3">
          <w:rPr>
            <w:rStyle w:val="Kpr"/>
            <w:rFonts w:ascii="Calibri" w:hAnsi="Calibri" w:cs="Calibri"/>
            <w:color w:val="0563C1"/>
            <w:lang w:val="en-US"/>
          </w:rPr>
          <w:t>damla</w:t>
        </w:r>
        <w:r w:rsidR="004F3BE9" w:rsidRPr="00BA2DE3">
          <w:rPr>
            <w:rStyle w:val="Kpr"/>
            <w:rFonts w:ascii="Calibri" w:hAnsi="Calibri" w:cs="Calibri"/>
            <w:lang w:val="en-US"/>
          </w:rPr>
          <w:t>.pince@peramuzesi.org.tr</w:t>
        </w:r>
      </w:hyperlink>
      <w:r w:rsidRPr="00BA2DE3">
        <w:rPr>
          <w:rFonts w:ascii="Calibri" w:hAnsi="Calibri" w:cs="Calibri"/>
          <w:lang w:val="en-US"/>
        </w:rPr>
        <w:t xml:space="preserve"> </w:t>
      </w:r>
      <w:r w:rsidR="004F3BE9" w:rsidRPr="00BA2DE3">
        <w:rPr>
          <w:rFonts w:ascii="Calibri" w:hAnsi="Calibri" w:cs="Calibri"/>
          <w:lang w:val="en-US"/>
        </w:rPr>
        <w:t xml:space="preserve">/ </w:t>
      </w:r>
      <w:r w:rsidRPr="00BA2DE3">
        <w:rPr>
          <w:rFonts w:ascii="Calibri" w:hAnsi="Calibri" w:cs="Calibri"/>
          <w:lang w:val="en-US"/>
        </w:rPr>
        <w:t>(</w:t>
      </w:r>
      <w:r w:rsidRPr="00BA2DE3">
        <w:rPr>
          <w:rFonts w:ascii="Calibri" w:hAnsi="Calibri" w:cs="Calibri"/>
        </w:rPr>
        <w:t>0212) 334 09 00</w:t>
      </w:r>
    </w:p>
    <w:p w14:paraId="5E55ACF6" w14:textId="77777777" w:rsidR="00A26AC6" w:rsidRPr="00BA2DE3" w:rsidRDefault="00A26AC6" w:rsidP="00A26AC6">
      <w:pPr>
        <w:spacing w:line="240" w:lineRule="auto"/>
        <w:rPr>
          <w:rFonts w:ascii="Calibri" w:eastAsia="Calibri" w:hAnsi="Calibri" w:cs="Calibri"/>
          <w:b/>
          <w:bCs/>
          <w:i/>
          <w:color w:val="595959" w:themeColor="text1" w:themeTint="A6"/>
          <w:sz w:val="18"/>
          <w:szCs w:val="18"/>
          <w:u w:color="000000"/>
          <w:lang w:eastAsia="tr-TR"/>
        </w:rPr>
      </w:pPr>
    </w:p>
    <w:p w14:paraId="4CF9930A" w14:textId="399759CF" w:rsidR="00E55A22" w:rsidRPr="00BA2DE3" w:rsidRDefault="00E55A22" w:rsidP="004F3BE9">
      <w:pPr>
        <w:spacing w:after="0"/>
        <w:rPr>
          <w:rFonts w:ascii="Calibri" w:hAnsi="Calibri" w:cs="Calibri"/>
          <w:b/>
          <w:bCs/>
          <w:color w:val="595959" w:themeColor="text1" w:themeTint="A6"/>
          <w:sz w:val="18"/>
          <w:szCs w:val="18"/>
        </w:rPr>
      </w:pPr>
      <w:r w:rsidRPr="00BA2DE3">
        <w:rPr>
          <w:rFonts w:ascii="Calibri" w:hAnsi="Calibri" w:cs="Calibri"/>
          <w:b/>
          <w:bCs/>
          <w:color w:val="595959" w:themeColor="text1" w:themeTint="A6"/>
          <w:sz w:val="18"/>
          <w:szCs w:val="18"/>
        </w:rPr>
        <w:t xml:space="preserve">Brigitte Pitarakis Hakında </w:t>
      </w:r>
    </w:p>
    <w:p w14:paraId="5BE1113D" w14:textId="77777777" w:rsidR="004F3BE9" w:rsidRPr="00BA2DE3" w:rsidRDefault="00E55A22" w:rsidP="004F3BE9">
      <w:pPr>
        <w:spacing w:after="0"/>
        <w:jc w:val="both"/>
        <w:rPr>
          <w:rFonts w:ascii="Calibri" w:hAnsi="Calibri" w:cs="Calibri"/>
          <w:color w:val="595959" w:themeColor="text1" w:themeTint="A6"/>
          <w:sz w:val="18"/>
          <w:szCs w:val="18"/>
        </w:rPr>
      </w:pPr>
      <w:r w:rsidRPr="00BA2DE3">
        <w:rPr>
          <w:rFonts w:ascii="Calibri" w:hAnsi="Calibri" w:cs="Calibri"/>
          <w:color w:val="595959" w:themeColor="text1" w:themeTint="A6"/>
          <w:sz w:val="18"/>
          <w:szCs w:val="18"/>
        </w:rPr>
        <w:t xml:space="preserve">2002’den bu yana Paris Ulusal Bilimsel Araştırma Merkezinde (CNRS) araştırmacı olan Brigitte Pitarakis, doktorasını tamamladığı Paris 1 Sorbonne Üniversitesi’nde 1992-1997 yılları arasında eğitim verdi. 2020 yılında École Pratique des Hautes (EPHE), Paris Sciences et Lettres Üniversitesi’nden yüksek akademik yeterlilik olan doktora yönetme yetkisini (Habilitation à diriger des recherches) almaya hak kazandı. </w:t>
      </w:r>
    </w:p>
    <w:p w14:paraId="3471349C" w14:textId="77777777" w:rsidR="004F3BE9" w:rsidRPr="00BA2DE3" w:rsidRDefault="004F3BE9" w:rsidP="004F3BE9">
      <w:pPr>
        <w:spacing w:after="0"/>
        <w:jc w:val="both"/>
        <w:rPr>
          <w:rFonts w:ascii="Calibri" w:hAnsi="Calibri" w:cs="Calibri"/>
          <w:color w:val="595959" w:themeColor="text1" w:themeTint="A6"/>
          <w:sz w:val="18"/>
          <w:szCs w:val="18"/>
        </w:rPr>
      </w:pPr>
    </w:p>
    <w:p w14:paraId="213CCA1C" w14:textId="77777777" w:rsidR="004F3BE9" w:rsidRPr="00BA2DE3" w:rsidRDefault="00E55A22" w:rsidP="004F3BE9">
      <w:pPr>
        <w:spacing w:after="0"/>
        <w:jc w:val="both"/>
        <w:rPr>
          <w:rFonts w:ascii="Calibri" w:hAnsi="Calibri" w:cs="Calibri"/>
          <w:color w:val="595959" w:themeColor="text1" w:themeTint="A6"/>
          <w:sz w:val="18"/>
          <w:szCs w:val="18"/>
        </w:rPr>
      </w:pPr>
      <w:r w:rsidRPr="00BA2DE3">
        <w:rPr>
          <w:rFonts w:ascii="Calibri" w:hAnsi="Calibri" w:cs="Calibri"/>
          <w:color w:val="595959" w:themeColor="text1" w:themeTint="A6"/>
          <w:sz w:val="18"/>
          <w:szCs w:val="18"/>
        </w:rPr>
        <w:lastRenderedPageBreak/>
        <w:t xml:space="preserve">Bizans maden sanatı ile Bizans’ta gündelik nesnelerin kullanımı üzerine uzmanlaşan Pitarakis, eserleri ait oldukları sanatsal, ekonomik, tarihi, siyasi, dini ve toplumsal bağlamlar kapsamında inceliyor. Bizanslıların uğraşıları, endişeleri ve inançları üzerine de yayınları bulunuyor. Pitarakis halen Bizans kültürünü maden sanatı üzerinden araştıran bir kitap projesi üzerinde çalışmaktadır. </w:t>
      </w:r>
    </w:p>
    <w:p w14:paraId="22151DA0" w14:textId="77777777" w:rsidR="004F3BE9" w:rsidRPr="00BA2DE3" w:rsidRDefault="004F3BE9" w:rsidP="004F3BE9">
      <w:pPr>
        <w:spacing w:after="0"/>
        <w:jc w:val="both"/>
        <w:rPr>
          <w:rFonts w:ascii="Calibri" w:hAnsi="Calibri" w:cs="Calibri"/>
          <w:color w:val="595959" w:themeColor="text1" w:themeTint="A6"/>
          <w:sz w:val="18"/>
          <w:szCs w:val="18"/>
        </w:rPr>
      </w:pPr>
    </w:p>
    <w:p w14:paraId="529C05B5" w14:textId="34224746" w:rsidR="007349E5" w:rsidRPr="00BA2DE3" w:rsidRDefault="00E55A22" w:rsidP="004F3BE9">
      <w:pPr>
        <w:spacing w:after="0"/>
        <w:jc w:val="both"/>
        <w:rPr>
          <w:rFonts w:ascii="Calibri" w:hAnsi="Calibri" w:cs="Calibri"/>
          <w:color w:val="595959" w:themeColor="text1" w:themeTint="A6"/>
          <w:sz w:val="18"/>
          <w:szCs w:val="18"/>
        </w:rPr>
      </w:pPr>
      <w:r w:rsidRPr="00BA2DE3">
        <w:rPr>
          <w:rFonts w:ascii="Calibri" w:hAnsi="Calibri" w:cs="Calibri"/>
          <w:color w:val="595959" w:themeColor="text1" w:themeTint="A6"/>
          <w:sz w:val="18"/>
          <w:szCs w:val="18"/>
        </w:rPr>
        <w:t xml:space="preserve">Pitarakis, aynı zamanda kuruluşundan bu yana İstanbul Araştırmaları Enstitüsü’nün Bizans araştırmaları alanında bilimsel danışmanıdır. Bu kapsamda, Pera Müzesi’nde Bizans İstanbul’una odaklı ses getiren birçok serginin küratörlüğünü üstlendi. Yürüttüğü güncel uluslararası projeler arasında maddi kültüre dair sözcük dağarcığını inceleyen çevrimiçi veri tabanı </w:t>
      </w:r>
      <w:r w:rsidRPr="00BA2DE3">
        <w:rPr>
          <w:rFonts w:ascii="Calibri" w:hAnsi="Calibri" w:cs="Calibri"/>
          <w:i/>
          <w:iCs/>
          <w:color w:val="595959" w:themeColor="text1" w:themeTint="A6"/>
          <w:sz w:val="18"/>
          <w:szCs w:val="18"/>
        </w:rPr>
        <w:t>Artefacts and Raw Materials in Byzantine Archival Documents</w:t>
      </w:r>
      <w:r w:rsidRPr="00BA2DE3">
        <w:rPr>
          <w:rFonts w:ascii="Calibri" w:hAnsi="Calibri" w:cs="Calibri"/>
          <w:color w:val="595959" w:themeColor="text1" w:themeTint="A6"/>
          <w:sz w:val="18"/>
          <w:szCs w:val="18"/>
        </w:rPr>
        <w:t xml:space="preserve"> (http://typika.cfeb.org/index) ve de </w:t>
      </w:r>
      <w:r w:rsidRPr="00BA2DE3">
        <w:rPr>
          <w:rFonts w:ascii="Calibri" w:hAnsi="Calibri" w:cs="Calibri"/>
          <w:i/>
          <w:iCs/>
          <w:color w:val="595959" w:themeColor="text1" w:themeTint="A6"/>
          <w:sz w:val="18"/>
          <w:szCs w:val="18"/>
        </w:rPr>
        <w:t>Discovering Byzantium in Istanbul: Scholars, Institutions, and Challenges, 1800–1955</w:t>
      </w:r>
      <w:r w:rsidRPr="00BA2DE3">
        <w:rPr>
          <w:rFonts w:ascii="Calibri" w:hAnsi="Calibri" w:cs="Calibri"/>
          <w:color w:val="595959" w:themeColor="text1" w:themeTint="A6"/>
          <w:sz w:val="18"/>
          <w:szCs w:val="18"/>
        </w:rPr>
        <w:t xml:space="preserve"> (İstanbul Araştırmaları Enstitüsü Yayınları, 2022) yer alıyor.</w:t>
      </w:r>
    </w:p>
    <w:sectPr w:rsidR="007349E5" w:rsidRPr="00BA2DE3" w:rsidSect="00335AA1">
      <w:headerReference w:type="default" r:id="rId13"/>
      <w:footerReference w:type="default" r:id="rId14"/>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8FD4D" w14:textId="77777777" w:rsidR="00912D56" w:rsidRDefault="00912D56" w:rsidP="0003448B">
      <w:pPr>
        <w:spacing w:after="0" w:line="240" w:lineRule="auto"/>
      </w:pPr>
      <w:r>
        <w:separator/>
      </w:r>
    </w:p>
  </w:endnote>
  <w:endnote w:type="continuationSeparator" w:id="0">
    <w:p w14:paraId="18D3FCBB" w14:textId="77777777" w:rsidR="00912D56" w:rsidRDefault="00912D56" w:rsidP="0003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arlow">
    <w:charset w:val="A2"/>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A074" w14:textId="77777777" w:rsidR="00CF5FDE" w:rsidRDefault="00CF5FDE" w:rsidP="009C575D">
    <w:pPr>
      <w:pStyle w:val="AltBilgi"/>
      <w:jc w:val="center"/>
      <w:rPr>
        <w:rFonts w:ascii="Arial" w:hAnsi="Arial"/>
        <w:sz w:val="16"/>
        <w:szCs w:val="16"/>
      </w:rPr>
    </w:pPr>
  </w:p>
  <w:p w14:paraId="792E2EE1" w14:textId="5B86F570" w:rsidR="009C575D" w:rsidRDefault="009C575D" w:rsidP="009C575D">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3D48AD77" w14:textId="10138999" w:rsidR="00DB488A" w:rsidRDefault="009C575D" w:rsidP="00335AA1">
    <w:pPr>
      <w:jc w:val="center"/>
    </w:pPr>
    <w:r>
      <w:rPr>
        <w:rFonts w:ascii="Arial" w:hAnsi="Arial"/>
        <w:sz w:val="16"/>
        <w:szCs w:val="16"/>
      </w:rPr>
      <w:t>Tel. + 90 212 334 99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83A98" w14:textId="77777777" w:rsidR="00912D56" w:rsidRDefault="00912D56" w:rsidP="0003448B">
      <w:pPr>
        <w:spacing w:after="0" w:line="240" w:lineRule="auto"/>
      </w:pPr>
      <w:r>
        <w:separator/>
      </w:r>
    </w:p>
  </w:footnote>
  <w:footnote w:type="continuationSeparator" w:id="0">
    <w:p w14:paraId="47D65AA3" w14:textId="77777777" w:rsidR="00912D56" w:rsidRDefault="00912D56" w:rsidP="00034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D71E" w14:textId="77777777" w:rsidR="0003448B" w:rsidRDefault="00262BFA" w:rsidP="0003448B">
    <w:pPr>
      <w:pStyle w:val="stBilgi"/>
      <w:jc w:val="center"/>
    </w:pPr>
    <w:r>
      <w:rPr>
        <w:noProof/>
        <w:lang w:val="en-US"/>
      </w:rPr>
      <w:drawing>
        <wp:inline distT="0" distB="0" distL="0" distR="0" wp14:anchorId="1F385B10" wp14:editId="500A47E8">
          <wp:extent cx="3171825" cy="790575"/>
          <wp:effectExtent l="0" t="0" r="9525" b="0"/>
          <wp:docPr id="4" name="Resim 5"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C69D0"/>
    <w:multiLevelType w:val="hybridMultilevel"/>
    <w:tmpl w:val="73F63FB0"/>
    <w:lvl w:ilvl="0" w:tplc="9FE4968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976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8B"/>
    <w:rsid w:val="000033BA"/>
    <w:rsid w:val="00005D3A"/>
    <w:rsid w:val="000077F1"/>
    <w:rsid w:val="00013770"/>
    <w:rsid w:val="0002181D"/>
    <w:rsid w:val="00023495"/>
    <w:rsid w:val="00023657"/>
    <w:rsid w:val="0002429C"/>
    <w:rsid w:val="00024B65"/>
    <w:rsid w:val="0002532A"/>
    <w:rsid w:val="0002703A"/>
    <w:rsid w:val="00027348"/>
    <w:rsid w:val="00033D3A"/>
    <w:rsid w:val="0003448B"/>
    <w:rsid w:val="00034A59"/>
    <w:rsid w:val="00035FF4"/>
    <w:rsid w:val="00047AAE"/>
    <w:rsid w:val="000534F6"/>
    <w:rsid w:val="0005542C"/>
    <w:rsid w:val="00061B98"/>
    <w:rsid w:val="00061C15"/>
    <w:rsid w:val="00063EFA"/>
    <w:rsid w:val="00065CEC"/>
    <w:rsid w:val="00071AB6"/>
    <w:rsid w:val="00072ACD"/>
    <w:rsid w:val="000770B1"/>
    <w:rsid w:val="00077608"/>
    <w:rsid w:val="00082970"/>
    <w:rsid w:val="00094389"/>
    <w:rsid w:val="00094C42"/>
    <w:rsid w:val="00096166"/>
    <w:rsid w:val="000A0B01"/>
    <w:rsid w:val="000A1608"/>
    <w:rsid w:val="000A4FFF"/>
    <w:rsid w:val="000A56F2"/>
    <w:rsid w:val="000B69B9"/>
    <w:rsid w:val="000C2054"/>
    <w:rsid w:val="000C2E88"/>
    <w:rsid w:val="000C358D"/>
    <w:rsid w:val="000C39B0"/>
    <w:rsid w:val="000C5FA1"/>
    <w:rsid w:val="000D4E57"/>
    <w:rsid w:val="000D4F0F"/>
    <w:rsid w:val="000E0488"/>
    <w:rsid w:val="000E216C"/>
    <w:rsid w:val="000F2745"/>
    <w:rsid w:val="000F2C21"/>
    <w:rsid w:val="000F6333"/>
    <w:rsid w:val="000F7FA6"/>
    <w:rsid w:val="0010019E"/>
    <w:rsid w:val="001041AB"/>
    <w:rsid w:val="00104252"/>
    <w:rsid w:val="001059AD"/>
    <w:rsid w:val="00106118"/>
    <w:rsid w:val="00115D75"/>
    <w:rsid w:val="00117FA7"/>
    <w:rsid w:val="001207CF"/>
    <w:rsid w:val="001268A7"/>
    <w:rsid w:val="00126C10"/>
    <w:rsid w:val="001270FB"/>
    <w:rsid w:val="00127F04"/>
    <w:rsid w:val="0013025F"/>
    <w:rsid w:val="00133F99"/>
    <w:rsid w:val="00134BC8"/>
    <w:rsid w:val="001359F5"/>
    <w:rsid w:val="00135EA8"/>
    <w:rsid w:val="0013610C"/>
    <w:rsid w:val="00143575"/>
    <w:rsid w:val="0014545D"/>
    <w:rsid w:val="00155012"/>
    <w:rsid w:val="0015615D"/>
    <w:rsid w:val="0015792D"/>
    <w:rsid w:val="0016234A"/>
    <w:rsid w:val="001628E1"/>
    <w:rsid w:val="00166EA9"/>
    <w:rsid w:val="00172992"/>
    <w:rsid w:val="0017762B"/>
    <w:rsid w:val="0018197A"/>
    <w:rsid w:val="00184EA4"/>
    <w:rsid w:val="001A299A"/>
    <w:rsid w:val="001B37FC"/>
    <w:rsid w:val="001B3E78"/>
    <w:rsid w:val="001B42C6"/>
    <w:rsid w:val="001C2C5B"/>
    <w:rsid w:val="001C2D15"/>
    <w:rsid w:val="001C3180"/>
    <w:rsid w:val="001D5337"/>
    <w:rsid w:val="001D6737"/>
    <w:rsid w:val="001D74E1"/>
    <w:rsid w:val="001F6E8C"/>
    <w:rsid w:val="00203A5A"/>
    <w:rsid w:val="00204925"/>
    <w:rsid w:val="00206120"/>
    <w:rsid w:val="00210FE8"/>
    <w:rsid w:val="00211025"/>
    <w:rsid w:val="0021280D"/>
    <w:rsid w:val="00223039"/>
    <w:rsid w:val="00226C7F"/>
    <w:rsid w:val="0022709E"/>
    <w:rsid w:val="00227A1B"/>
    <w:rsid w:val="00231BDE"/>
    <w:rsid w:val="002357D2"/>
    <w:rsid w:val="00240E7C"/>
    <w:rsid w:val="00243A11"/>
    <w:rsid w:val="00243FC8"/>
    <w:rsid w:val="00247E26"/>
    <w:rsid w:val="00250D06"/>
    <w:rsid w:val="002538B4"/>
    <w:rsid w:val="002571C9"/>
    <w:rsid w:val="00262BFA"/>
    <w:rsid w:val="002643E6"/>
    <w:rsid w:val="0027090E"/>
    <w:rsid w:val="0027126D"/>
    <w:rsid w:val="002748E2"/>
    <w:rsid w:val="0027617A"/>
    <w:rsid w:val="002813F7"/>
    <w:rsid w:val="00283317"/>
    <w:rsid w:val="00284478"/>
    <w:rsid w:val="00285B7D"/>
    <w:rsid w:val="00286108"/>
    <w:rsid w:val="0029094B"/>
    <w:rsid w:val="002932EA"/>
    <w:rsid w:val="00296A78"/>
    <w:rsid w:val="002A0C41"/>
    <w:rsid w:val="002A248E"/>
    <w:rsid w:val="002A51D3"/>
    <w:rsid w:val="002B0377"/>
    <w:rsid w:val="002B4509"/>
    <w:rsid w:val="002B48E6"/>
    <w:rsid w:val="002B56C9"/>
    <w:rsid w:val="002B6519"/>
    <w:rsid w:val="002C0B1A"/>
    <w:rsid w:val="002C340C"/>
    <w:rsid w:val="002C39AC"/>
    <w:rsid w:val="002C50EC"/>
    <w:rsid w:val="002D1A52"/>
    <w:rsid w:val="002D217D"/>
    <w:rsid w:val="002D2C9D"/>
    <w:rsid w:val="002D70C7"/>
    <w:rsid w:val="002F00D4"/>
    <w:rsid w:val="002F1E0D"/>
    <w:rsid w:val="003019DF"/>
    <w:rsid w:val="00301E8C"/>
    <w:rsid w:val="00302201"/>
    <w:rsid w:val="003034D3"/>
    <w:rsid w:val="003037AC"/>
    <w:rsid w:val="00307F7F"/>
    <w:rsid w:val="00314213"/>
    <w:rsid w:val="003147C0"/>
    <w:rsid w:val="00320E4A"/>
    <w:rsid w:val="00321C52"/>
    <w:rsid w:val="00332DB9"/>
    <w:rsid w:val="00335AA1"/>
    <w:rsid w:val="00335D4B"/>
    <w:rsid w:val="003421A5"/>
    <w:rsid w:val="0035008F"/>
    <w:rsid w:val="00351B01"/>
    <w:rsid w:val="0035219E"/>
    <w:rsid w:val="00353748"/>
    <w:rsid w:val="00356907"/>
    <w:rsid w:val="00361BF0"/>
    <w:rsid w:val="00363AD6"/>
    <w:rsid w:val="003740BC"/>
    <w:rsid w:val="00375283"/>
    <w:rsid w:val="00377580"/>
    <w:rsid w:val="00380524"/>
    <w:rsid w:val="00386C5C"/>
    <w:rsid w:val="00390EBF"/>
    <w:rsid w:val="003932A2"/>
    <w:rsid w:val="00394DE7"/>
    <w:rsid w:val="003950AD"/>
    <w:rsid w:val="003A00A1"/>
    <w:rsid w:val="003A01C5"/>
    <w:rsid w:val="003A23BA"/>
    <w:rsid w:val="003A5DA4"/>
    <w:rsid w:val="003B10DA"/>
    <w:rsid w:val="003B1914"/>
    <w:rsid w:val="003B54A0"/>
    <w:rsid w:val="003B6A38"/>
    <w:rsid w:val="003B6DE8"/>
    <w:rsid w:val="003C3000"/>
    <w:rsid w:val="003C4587"/>
    <w:rsid w:val="003C52B8"/>
    <w:rsid w:val="003C6881"/>
    <w:rsid w:val="003C6D2F"/>
    <w:rsid w:val="003D4BDF"/>
    <w:rsid w:val="003D57B4"/>
    <w:rsid w:val="003D582F"/>
    <w:rsid w:val="003D63A4"/>
    <w:rsid w:val="003E09E8"/>
    <w:rsid w:val="003E1D18"/>
    <w:rsid w:val="003E3CEE"/>
    <w:rsid w:val="003E5BCB"/>
    <w:rsid w:val="003F0827"/>
    <w:rsid w:val="003F2015"/>
    <w:rsid w:val="004013B2"/>
    <w:rsid w:val="00404ACF"/>
    <w:rsid w:val="004058BA"/>
    <w:rsid w:val="00407672"/>
    <w:rsid w:val="00411E12"/>
    <w:rsid w:val="00412F92"/>
    <w:rsid w:val="00415F1A"/>
    <w:rsid w:val="004342FE"/>
    <w:rsid w:val="00435BCC"/>
    <w:rsid w:val="0043712E"/>
    <w:rsid w:val="00441694"/>
    <w:rsid w:val="00442B9C"/>
    <w:rsid w:val="0044310A"/>
    <w:rsid w:val="00443721"/>
    <w:rsid w:val="004468C2"/>
    <w:rsid w:val="00447A18"/>
    <w:rsid w:val="004503B2"/>
    <w:rsid w:val="00450BCF"/>
    <w:rsid w:val="004515B7"/>
    <w:rsid w:val="00452F9E"/>
    <w:rsid w:val="00456621"/>
    <w:rsid w:val="004716D8"/>
    <w:rsid w:val="00471D47"/>
    <w:rsid w:val="004745DE"/>
    <w:rsid w:val="004833C6"/>
    <w:rsid w:val="00487F23"/>
    <w:rsid w:val="00490E5B"/>
    <w:rsid w:val="00492CC8"/>
    <w:rsid w:val="00493D57"/>
    <w:rsid w:val="00494456"/>
    <w:rsid w:val="004A7161"/>
    <w:rsid w:val="004B1E33"/>
    <w:rsid w:val="004B6C5A"/>
    <w:rsid w:val="004C2338"/>
    <w:rsid w:val="004D3B27"/>
    <w:rsid w:val="004D77D7"/>
    <w:rsid w:val="004E287C"/>
    <w:rsid w:val="004F3BE9"/>
    <w:rsid w:val="00501FB7"/>
    <w:rsid w:val="00510E3F"/>
    <w:rsid w:val="0051126C"/>
    <w:rsid w:val="005136C9"/>
    <w:rsid w:val="0051502F"/>
    <w:rsid w:val="00517507"/>
    <w:rsid w:val="00521D91"/>
    <w:rsid w:val="005221EF"/>
    <w:rsid w:val="005238DD"/>
    <w:rsid w:val="00524737"/>
    <w:rsid w:val="00525376"/>
    <w:rsid w:val="00527649"/>
    <w:rsid w:val="00530AFB"/>
    <w:rsid w:val="00535140"/>
    <w:rsid w:val="00541E1D"/>
    <w:rsid w:val="00544E03"/>
    <w:rsid w:val="00545D04"/>
    <w:rsid w:val="0055022A"/>
    <w:rsid w:val="00551592"/>
    <w:rsid w:val="00551E7E"/>
    <w:rsid w:val="005570F3"/>
    <w:rsid w:val="005576C4"/>
    <w:rsid w:val="00565836"/>
    <w:rsid w:val="00570805"/>
    <w:rsid w:val="00573355"/>
    <w:rsid w:val="0057442E"/>
    <w:rsid w:val="0057766F"/>
    <w:rsid w:val="00581005"/>
    <w:rsid w:val="00583698"/>
    <w:rsid w:val="005838F1"/>
    <w:rsid w:val="00587193"/>
    <w:rsid w:val="00593348"/>
    <w:rsid w:val="00593F79"/>
    <w:rsid w:val="0059473B"/>
    <w:rsid w:val="00596E67"/>
    <w:rsid w:val="00597CAF"/>
    <w:rsid w:val="005A1CED"/>
    <w:rsid w:val="005A21BC"/>
    <w:rsid w:val="005A272F"/>
    <w:rsid w:val="005A3C67"/>
    <w:rsid w:val="005B0A0D"/>
    <w:rsid w:val="005B2452"/>
    <w:rsid w:val="005B3CD9"/>
    <w:rsid w:val="005B447F"/>
    <w:rsid w:val="005B63BF"/>
    <w:rsid w:val="005B6A1F"/>
    <w:rsid w:val="005C045F"/>
    <w:rsid w:val="005C0CD9"/>
    <w:rsid w:val="005C376A"/>
    <w:rsid w:val="005C3FA7"/>
    <w:rsid w:val="005C6CDD"/>
    <w:rsid w:val="005D4AC3"/>
    <w:rsid w:val="005D541F"/>
    <w:rsid w:val="005E1F96"/>
    <w:rsid w:val="005E2947"/>
    <w:rsid w:val="005E750E"/>
    <w:rsid w:val="005F298D"/>
    <w:rsid w:val="005F5132"/>
    <w:rsid w:val="006018ED"/>
    <w:rsid w:val="00603A0B"/>
    <w:rsid w:val="00610CB6"/>
    <w:rsid w:val="00612174"/>
    <w:rsid w:val="006141F7"/>
    <w:rsid w:val="006247DE"/>
    <w:rsid w:val="006335DD"/>
    <w:rsid w:val="00637F0E"/>
    <w:rsid w:val="00645559"/>
    <w:rsid w:val="00645B7B"/>
    <w:rsid w:val="00653C82"/>
    <w:rsid w:val="00657C87"/>
    <w:rsid w:val="006750E4"/>
    <w:rsid w:val="0067620E"/>
    <w:rsid w:val="006804F9"/>
    <w:rsid w:val="00681399"/>
    <w:rsid w:val="00682727"/>
    <w:rsid w:val="006840FD"/>
    <w:rsid w:val="0068440F"/>
    <w:rsid w:val="00686E70"/>
    <w:rsid w:val="00690C28"/>
    <w:rsid w:val="006927E5"/>
    <w:rsid w:val="00694EB8"/>
    <w:rsid w:val="0069554E"/>
    <w:rsid w:val="006A10A0"/>
    <w:rsid w:val="006A1398"/>
    <w:rsid w:val="006A5485"/>
    <w:rsid w:val="006B0615"/>
    <w:rsid w:val="006B3F29"/>
    <w:rsid w:val="006C2C23"/>
    <w:rsid w:val="006C6EAB"/>
    <w:rsid w:val="006C7DF4"/>
    <w:rsid w:val="006D325A"/>
    <w:rsid w:val="006D7892"/>
    <w:rsid w:val="006D7B8E"/>
    <w:rsid w:val="006E2773"/>
    <w:rsid w:val="006E688F"/>
    <w:rsid w:val="006F2B89"/>
    <w:rsid w:val="006F2F08"/>
    <w:rsid w:val="00715342"/>
    <w:rsid w:val="00724905"/>
    <w:rsid w:val="007305BA"/>
    <w:rsid w:val="007349E5"/>
    <w:rsid w:val="007364E2"/>
    <w:rsid w:val="00741710"/>
    <w:rsid w:val="00741A5A"/>
    <w:rsid w:val="00744EE8"/>
    <w:rsid w:val="007456C5"/>
    <w:rsid w:val="00745827"/>
    <w:rsid w:val="00761C1B"/>
    <w:rsid w:val="00766BB8"/>
    <w:rsid w:val="00775F41"/>
    <w:rsid w:val="00782CC2"/>
    <w:rsid w:val="00782FB8"/>
    <w:rsid w:val="00783D9B"/>
    <w:rsid w:val="00785F8E"/>
    <w:rsid w:val="007915A3"/>
    <w:rsid w:val="007943B2"/>
    <w:rsid w:val="007975F9"/>
    <w:rsid w:val="007A3B04"/>
    <w:rsid w:val="007A6978"/>
    <w:rsid w:val="007B4F8A"/>
    <w:rsid w:val="007B5480"/>
    <w:rsid w:val="007B6CD0"/>
    <w:rsid w:val="007C056F"/>
    <w:rsid w:val="007C69F7"/>
    <w:rsid w:val="007D1BA0"/>
    <w:rsid w:val="007D3D29"/>
    <w:rsid w:val="007E4769"/>
    <w:rsid w:val="007F032F"/>
    <w:rsid w:val="007F0AA2"/>
    <w:rsid w:val="007F0D45"/>
    <w:rsid w:val="007F3BF4"/>
    <w:rsid w:val="007F7A70"/>
    <w:rsid w:val="00811224"/>
    <w:rsid w:val="00811934"/>
    <w:rsid w:val="00812985"/>
    <w:rsid w:val="00814445"/>
    <w:rsid w:val="00816B1D"/>
    <w:rsid w:val="00817028"/>
    <w:rsid w:val="00821250"/>
    <w:rsid w:val="00825453"/>
    <w:rsid w:val="0082686A"/>
    <w:rsid w:val="00826989"/>
    <w:rsid w:val="008340CF"/>
    <w:rsid w:val="00836B22"/>
    <w:rsid w:val="00836CD4"/>
    <w:rsid w:val="008439D0"/>
    <w:rsid w:val="00851853"/>
    <w:rsid w:val="00854B7C"/>
    <w:rsid w:val="00855AFB"/>
    <w:rsid w:val="008612CF"/>
    <w:rsid w:val="008624F3"/>
    <w:rsid w:val="0086522A"/>
    <w:rsid w:val="00865326"/>
    <w:rsid w:val="0086613F"/>
    <w:rsid w:val="008677E8"/>
    <w:rsid w:val="0087092E"/>
    <w:rsid w:val="00873A08"/>
    <w:rsid w:val="00873DE7"/>
    <w:rsid w:val="0087480E"/>
    <w:rsid w:val="00882D0E"/>
    <w:rsid w:val="00884E7B"/>
    <w:rsid w:val="0088716A"/>
    <w:rsid w:val="00892A3A"/>
    <w:rsid w:val="008957A1"/>
    <w:rsid w:val="0089781E"/>
    <w:rsid w:val="008A3101"/>
    <w:rsid w:val="008A6856"/>
    <w:rsid w:val="008B27C8"/>
    <w:rsid w:val="008B4065"/>
    <w:rsid w:val="008B5CE4"/>
    <w:rsid w:val="008C05ED"/>
    <w:rsid w:val="008C12D2"/>
    <w:rsid w:val="008C1644"/>
    <w:rsid w:val="008C3E44"/>
    <w:rsid w:val="008C3FBE"/>
    <w:rsid w:val="008C4B5E"/>
    <w:rsid w:val="008D23AD"/>
    <w:rsid w:val="008E0660"/>
    <w:rsid w:val="008E2E86"/>
    <w:rsid w:val="008E4856"/>
    <w:rsid w:val="008E49E2"/>
    <w:rsid w:val="008F6D5A"/>
    <w:rsid w:val="008F701C"/>
    <w:rsid w:val="00905672"/>
    <w:rsid w:val="009063AF"/>
    <w:rsid w:val="00907B58"/>
    <w:rsid w:val="00912D56"/>
    <w:rsid w:val="009145F9"/>
    <w:rsid w:val="009158E3"/>
    <w:rsid w:val="00916EC5"/>
    <w:rsid w:val="0092259C"/>
    <w:rsid w:val="00924CC5"/>
    <w:rsid w:val="00925958"/>
    <w:rsid w:val="009278DA"/>
    <w:rsid w:val="00934EB3"/>
    <w:rsid w:val="00936405"/>
    <w:rsid w:val="009426EA"/>
    <w:rsid w:val="00942DC2"/>
    <w:rsid w:val="00947010"/>
    <w:rsid w:val="0094765B"/>
    <w:rsid w:val="00953D4D"/>
    <w:rsid w:val="00957AAF"/>
    <w:rsid w:val="00962EA5"/>
    <w:rsid w:val="009630CA"/>
    <w:rsid w:val="009637E7"/>
    <w:rsid w:val="0096569E"/>
    <w:rsid w:val="0096726A"/>
    <w:rsid w:val="00972951"/>
    <w:rsid w:val="009775B6"/>
    <w:rsid w:val="00980A95"/>
    <w:rsid w:val="00995B65"/>
    <w:rsid w:val="009A1F70"/>
    <w:rsid w:val="009A3219"/>
    <w:rsid w:val="009A3B0D"/>
    <w:rsid w:val="009B0A6D"/>
    <w:rsid w:val="009B0F3E"/>
    <w:rsid w:val="009B1A6F"/>
    <w:rsid w:val="009B3646"/>
    <w:rsid w:val="009B58BE"/>
    <w:rsid w:val="009C1758"/>
    <w:rsid w:val="009C3C99"/>
    <w:rsid w:val="009C4283"/>
    <w:rsid w:val="009C575D"/>
    <w:rsid w:val="009D13C8"/>
    <w:rsid w:val="009D1C1F"/>
    <w:rsid w:val="009E6879"/>
    <w:rsid w:val="00A00934"/>
    <w:rsid w:val="00A06258"/>
    <w:rsid w:val="00A07AD7"/>
    <w:rsid w:val="00A1190E"/>
    <w:rsid w:val="00A12EF5"/>
    <w:rsid w:val="00A243E4"/>
    <w:rsid w:val="00A24717"/>
    <w:rsid w:val="00A2563F"/>
    <w:rsid w:val="00A2655D"/>
    <w:rsid w:val="00A26AC6"/>
    <w:rsid w:val="00A3086D"/>
    <w:rsid w:val="00A3100A"/>
    <w:rsid w:val="00A4096E"/>
    <w:rsid w:val="00A4152A"/>
    <w:rsid w:val="00A41CA7"/>
    <w:rsid w:val="00A43384"/>
    <w:rsid w:val="00A45E51"/>
    <w:rsid w:val="00A5026F"/>
    <w:rsid w:val="00A50AD3"/>
    <w:rsid w:val="00A51947"/>
    <w:rsid w:val="00A51E6D"/>
    <w:rsid w:val="00A53A2E"/>
    <w:rsid w:val="00A603F5"/>
    <w:rsid w:val="00A61050"/>
    <w:rsid w:val="00A62FB4"/>
    <w:rsid w:val="00A63FD1"/>
    <w:rsid w:val="00A64483"/>
    <w:rsid w:val="00A65897"/>
    <w:rsid w:val="00A77959"/>
    <w:rsid w:val="00A90C6E"/>
    <w:rsid w:val="00A93E1F"/>
    <w:rsid w:val="00A96708"/>
    <w:rsid w:val="00AA5D8D"/>
    <w:rsid w:val="00AA7588"/>
    <w:rsid w:val="00AA77DD"/>
    <w:rsid w:val="00AA7B2E"/>
    <w:rsid w:val="00AB012E"/>
    <w:rsid w:val="00AB138D"/>
    <w:rsid w:val="00AB16A6"/>
    <w:rsid w:val="00AB1A77"/>
    <w:rsid w:val="00AB2E26"/>
    <w:rsid w:val="00AC196B"/>
    <w:rsid w:val="00AC3A1E"/>
    <w:rsid w:val="00AC7AC9"/>
    <w:rsid w:val="00AD3E73"/>
    <w:rsid w:val="00AD402F"/>
    <w:rsid w:val="00AD420D"/>
    <w:rsid w:val="00AD424A"/>
    <w:rsid w:val="00AD47C4"/>
    <w:rsid w:val="00AD50C8"/>
    <w:rsid w:val="00AD54FA"/>
    <w:rsid w:val="00AD5F8C"/>
    <w:rsid w:val="00AD6943"/>
    <w:rsid w:val="00AD71FA"/>
    <w:rsid w:val="00AE20CA"/>
    <w:rsid w:val="00AF3EAD"/>
    <w:rsid w:val="00B00183"/>
    <w:rsid w:val="00B01231"/>
    <w:rsid w:val="00B04656"/>
    <w:rsid w:val="00B04D84"/>
    <w:rsid w:val="00B07558"/>
    <w:rsid w:val="00B07823"/>
    <w:rsid w:val="00B07DA2"/>
    <w:rsid w:val="00B10BB7"/>
    <w:rsid w:val="00B20B7F"/>
    <w:rsid w:val="00B24027"/>
    <w:rsid w:val="00B24D12"/>
    <w:rsid w:val="00B25D44"/>
    <w:rsid w:val="00B27457"/>
    <w:rsid w:val="00B41783"/>
    <w:rsid w:val="00B46457"/>
    <w:rsid w:val="00B51327"/>
    <w:rsid w:val="00B559A7"/>
    <w:rsid w:val="00B56A1F"/>
    <w:rsid w:val="00B606C1"/>
    <w:rsid w:val="00B62F1A"/>
    <w:rsid w:val="00B64F15"/>
    <w:rsid w:val="00B66509"/>
    <w:rsid w:val="00B718A5"/>
    <w:rsid w:val="00B758F6"/>
    <w:rsid w:val="00B760F4"/>
    <w:rsid w:val="00B76F9F"/>
    <w:rsid w:val="00B811DC"/>
    <w:rsid w:val="00B81630"/>
    <w:rsid w:val="00B82EAB"/>
    <w:rsid w:val="00B853CA"/>
    <w:rsid w:val="00B93FE6"/>
    <w:rsid w:val="00B968C0"/>
    <w:rsid w:val="00BA1E84"/>
    <w:rsid w:val="00BA1F53"/>
    <w:rsid w:val="00BA2DE3"/>
    <w:rsid w:val="00BB1D47"/>
    <w:rsid w:val="00BB5262"/>
    <w:rsid w:val="00BB5CB1"/>
    <w:rsid w:val="00BB7300"/>
    <w:rsid w:val="00BC29BE"/>
    <w:rsid w:val="00BC56E9"/>
    <w:rsid w:val="00BD5742"/>
    <w:rsid w:val="00BE17A2"/>
    <w:rsid w:val="00BE3299"/>
    <w:rsid w:val="00BE3B0E"/>
    <w:rsid w:val="00BF7227"/>
    <w:rsid w:val="00C10083"/>
    <w:rsid w:val="00C141FD"/>
    <w:rsid w:val="00C17E31"/>
    <w:rsid w:val="00C31975"/>
    <w:rsid w:val="00C31D78"/>
    <w:rsid w:val="00C50B95"/>
    <w:rsid w:val="00C53E3E"/>
    <w:rsid w:val="00C55184"/>
    <w:rsid w:val="00C55422"/>
    <w:rsid w:val="00C57B55"/>
    <w:rsid w:val="00C57F39"/>
    <w:rsid w:val="00C60A68"/>
    <w:rsid w:val="00C73225"/>
    <w:rsid w:val="00C77D5A"/>
    <w:rsid w:val="00C80584"/>
    <w:rsid w:val="00C845E5"/>
    <w:rsid w:val="00C847EA"/>
    <w:rsid w:val="00C92430"/>
    <w:rsid w:val="00C92BBF"/>
    <w:rsid w:val="00CB42EA"/>
    <w:rsid w:val="00CB61EC"/>
    <w:rsid w:val="00CC0174"/>
    <w:rsid w:val="00CC53EE"/>
    <w:rsid w:val="00CD0C1F"/>
    <w:rsid w:val="00CD0D37"/>
    <w:rsid w:val="00CD28A4"/>
    <w:rsid w:val="00CD3F85"/>
    <w:rsid w:val="00CD44F5"/>
    <w:rsid w:val="00CE056F"/>
    <w:rsid w:val="00CE0932"/>
    <w:rsid w:val="00CE1DAE"/>
    <w:rsid w:val="00CE3585"/>
    <w:rsid w:val="00CF0087"/>
    <w:rsid w:val="00CF181F"/>
    <w:rsid w:val="00CF4009"/>
    <w:rsid w:val="00CF5FDE"/>
    <w:rsid w:val="00D02D20"/>
    <w:rsid w:val="00D02E46"/>
    <w:rsid w:val="00D031A2"/>
    <w:rsid w:val="00D045D2"/>
    <w:rsid w:val="00D04F80"/>
    <w:rsid w:val="00D07AC7"/>
    <w:rsid w:val="00D104E1"/>
    <w:rsid w:val="00D1158B"/>
    <w:rsid w:val="00D144E4"/>
    <w:rsid w:val="00D14BB4"/>
    <w:rsid w:val="00D242B1"/>
    <w:rsid w:val="00D25E62"/>
    <w:rsid w:val="00D25F50"/>
    <w:rsid w:val="00D26058"/>
    <w:rsid w:val="00D42FD2"/>
    <w:rsid w:val="00D46E27"/>
    <w:rsid w:val="00D46FF2"/>
    <w:rsid w:val="00D50AC6"/>
    <w:rsid w:val="00D52C59"/>
    <w:rsid w:val="00D55A14"/>
    <w:rsid w:val="00D560F8"/>
    <w:rsid w:val="00D570A5"/>
    <w:rsid w:val="00D57152"/>
    <w:rsid w:val="00D61312"/>
    <w:rsid w:val="00D61513"/>
    <w:rsid w:val="00D642EB"/>
    <w:rsid w:val="00D718AE"/>
    <w:rsid w:val="00D80B22"/>
    <w:rsid w:val="00D810BE"/>
    <w:rsid w:val="00D93800"/>
    <w:rsid w:val="00D94B94"/>
    <w:rsid w:val="00DA1CC9"/>
    <w:rsid w:val="00DA1EDE"/>
    <w:rsid w:val="00DA2379"/>
    <w:rsid w:val="00DA458B"/>
    <w:rsid w:val="00DA58C7"/>
    <w:rsid w:val="00DB1903"/>
    <w:rsid w:val="00DB3776"/>
    <w:rsid w:val="00DB44EE"/>
    <w:rsid w:val="00DB488A"/>
    <w:rsid w:val="00DC7F54"/>
    <w:rsid w:val="00DD393A"/>
    <w:rsid w:val="00DF2828"/>
    <w:rsid w:val="00DF606B"/>
    <w:rsid w:val="00E024F7"/>
    <w:rsid w:val="00E02AD2"/>
    <w:rsid w:val="00E03C78"/>
    <w:rsid w:val="00E05691"/>
    <w:rsid w:val="00E07693"/>
    <w:rsid w:val="00E2049D"/>
    <w:rsid w:val="00E236BE"/>
    <w:rsid w:val="00E23894"/>
    <w:rsid w:val="00E262E4"/>
    <w:rsid w:val="00E26320"/>
    <w:rsid w:val="00E30546"/>
    <w:rsid w:val="00E307AA"/>
    <w:rsid w:val="00E347F3"/>
    <w:rsid w:val="00E3512F"/>
    <w:rsid w:val="00E35BE6"/>
    <w:rsid w:val="00E3662D"/>
    <w:rsid w:val="00E4110D"/>
    <w:rsid w:val="00E46EA9"/>
    <w:rsid w:val="00E51355"/>
    <w:rsid w:val="00E53335"/>
    <w:rsid w:val="00E53F5D"/>
    <w:rsid w:val="00E55A22"/>
    <w:rsid w:val="00E617DC"/>
    <w:rsid w:val="00E64E2E"/>
    <w:rsid w:val="00E70DF0"/>
    <w:rsid w:val="00E717B0"/>
    <w:rsid w:val="00E83F68"/>
    <w:rsid w:val="00E85D2A"/>
    <w:rsid w:val="00E86CFC"/>
    <w:rsid w:val="00E925CE"/>
    <w:rsid w:val="00E9653E"/>
    <w:rsid w:val="00E96BD2"/>
    <w:rsid w:val="00EA23DD"/>
    <w:rsid w:val="00EB47BE"/>
    <w:rsid w:val="00EB5344"/>
    <w:rsid w:val="00EB7071"/>
    <w:rsid w:val="00EC533F"/>
    <w:rsid w:val="00EE24A1"/>
    <w:rsid w:val="00EE2AC7"/>
    <w:rsid w:val="00EE7937"/>
    <w:rsid w:val="00EF2A9F"/>
    <w:rsid w:val="00EF74D6"/>
    <w:rsid w:val="00F06E71"/>
    <w:rsid w:val="00F101BC"/>
    <w:rsid w:val="00F11166"/>
    <w:rsid w:val="00F1387C"/>
    <w:rsid w:val="00F1535E"/>
    <w:rsid w:val="00F205D3"/>
    <w:rsid w:val="00F25EC4"/>
    <w:rsid w:val="00F26F00"/>
    <w:rsid w:val="00F34960"/>
    <w:rsid w:val="00F349EB"/>
    <w:rsid w:val="00F35AEF"/>
    <w:rsid w:val="00F3661C"/>
    <w:rsid w:val="00F43911"/>
    <w:rsid w:val="00F45128"/>
    <w:rsid w:val="00F45308"/>
    <w:rsid w:val="00F51A22"/>
    <w:rsid w:val="00F53672"/>
    <w:rsid w:val="00F56E53"/>
    <w:rsid w:val="00F70D3B"/>
    <w:rsid w:val="00F720CE"/>
    <w:rsid w:val="00F75154"/>
    <w:rsid w:val="00F7756B"/>
    <w:rsid w:val="00F80948"/>
    <w:rsid w:val="00F80998"/>
    <w:rsid w:val="00F82CB2"/>
    <w:rsid w:val="00F9083E"/>
    <w:rsid w:val="00F9118F"/>
    <w:rsid w:val="00F94742"/>
    <w:rsid w:val="00F967E5"/>
    <w:rsid w:val="00F976D2"/>
    <w:rsid w:val="00FA301F"/>
    <w:rsid w:val="00FA5ECD"/>
    <w:rsid w:val="00FA77CD"/>
    <w:rsid w:val="00FB012C"/>
    <w:rsid w:val="00FB1C21"/>
    <w:rsid w:val="00FB2272"/>
    <w:rsid w:val="00FB255E"/>
    <w:rsid w:val="00FB3FB5"/>
    <w:rsid w:val="00FC1A15"/>
    <w:rsid w:val="00FC405F"/>
    <w:rsid w:val="00FC43CC"/>
    <w:rsid w:val="00FC5DCB"/>
    <w:rsid w:val="00FD0233"/>
    <w:rsid w:val="00FD1135"/>
    <w:rsid w:val="00FD29EB"/>
    <w:rsid w:val="00FD531C"/>
    <w:rsid w:val="00FE070C"/>
    <w:rsid w:val="00FF0B61"/>
    <w:rsid w:val="00FF3E5C"/>
    <w:rsid w:val="00FF6752"/>
    <w:rsid w:val="00FF6810"/>
    <w:rsid w:val="00FF6E0D"/>
    <w:rsid w:val="00FF7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55ED5"/>
  <w15:docId w15:val="{9C0E2941-542C-4C44-A563-7793820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5">
    <w:name w:val="heading 5"/>
    <w:basedOn w:val="Normal"/>
    <w:next w:val="Normal"/>
    <w:link w:val="Balk5Char"/>
    <w:uiPriority w:val="9"/>
    <w:semiHidden/>
    <w:unhideWhenUsed/>
    <w:qFormat/>
    <w:rsid w:val="0021102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 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paragraph" w:styleId="Dzeltme">
    <w:name w:val="Revision"/>
    <w:hidden/>
    <w:uiPriority w:val="99"/>
    <w:semiHidden/>
    <w:rsid w:val="005E750E"/>
    <w:pPr>
      <w:spacing w:after="0" w:line="240" w:lineRule="auto"/>
    </w:pPr>
  </w:style>
  <w:style w:type="paragraph" w:customStyle="1" w:styleId="rtejustify">
    <w:name w:val="rtejustify"/>
    <w:basedOn w:val="Normal"/>
    <w:rsid w:val="00DA58C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CF5FDE"/>
    <w:rPr>
      <w:color w:val="954F72" w:themeColor="followedHyperlink"/>
      <w:u w:val="single"/>
    </w:rPr>
  </w:style>
  <w:style w:type="character" w:customStyle="1" w:styleId="A2">
    <w:name w:val="A2"/>
    <w:uiPriority w:val="99"/>
    <w:rsid w:val="00071AB6"/>
    <w:rPr>
      <w:rFonts w:cs="Barlow"/>
      <w:color w:val="000000"/>
      <w:sz w:val="20"/>
      <w:szCs w:val="20"/>
    </w:rPr>
  </w:style>
  <w:style w:type="paragraph" w:customStyle="1" w:styleId="BodyA">
    <w:name w:val="Body A"/>
    <w:rsid w:val="00490E5B"/>
    <w:pPr>
      <w:spacing w:line="256" w:lineRule="auto"/>
    </w:pPr>
    <w:rPr>
      <w:rFonts w:ascii="Calibri" w:eastAsia="Calibri" w:hAnsi="Calibri" w:cs="Calibri"/>
      <w:color w:val="000000"/>
      <w:u w:color="000000"/>
      <w:lang w:eastAsia="tr-TR"/>
    </w:rPr>
  </w:style>
  <w:style w:type="character" w:customStyle="1" w:styleId="zmlenmeyenBahsetme1">
    <w:name w:val="Çözümlenmeyen Bahsetme1"/>
    <w:basedOn w:val="VarsaylanParagrafYazTipi"/>
    <w:uiPriority w:val="99"/>
    <w:semiHidden/>
    <w:unhideWhenUsed/>
    <w:rsid w:val="00F45308"/>
    <w:rPr>
      <w:color w:val="605E5C"/>
      <w:shd w:val="clear" w:color="auto" w:fill="E1DFDD"/>
    </w:rPr>
  </w:style>
  <w:style w:type="character" w:customStyle="1" w:styleId="zmlenmeyenBahsetme2">
    <w:name w:val="Çözümlenmeyen Bahsetme2"/>
    <w:basedOn w:val="VarsaylanParagrafYazTipi"/>
    <w:uiPriority w:val="99"/>
    <w:semiHidden/>
    <w:unhideWhenUsed/>
    <w:rsid w:val="004F3BE9"/>
    <w:rPr>
      <w:color w:val="605E5C"/>
      <w:shd w:val="clear" w:color="auto" w:fill="E1DFDD"/>
    </w:rPr>
  </w:style>
  <w:style w:type="character" w:customStyle="1" w:styleId="Balk5Char">
    <w:name w:val="Başlık 5 Char"/>
    <w:basedOn w:val="VarsaylanParagrafYazTipi"/>
    <w:link w:val="Balk5"/>
    <w:uiPriority w:val="9"/>
    <w:semiHidden/>
    <w:rsid w:val="00211025"/>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569">
      <w:bodyDiv w:val="1"/>
      <w:marLeft w:val="0"/>
      <w:marRight w:val="0"/>
      <w:marTop w:val="0"/>
      <w:marBottom w:val="0"/>
      <w:divBdr>
        <w:top w:val="none" w:sz="0" w:space="0" w:color="auto"/>
        <w:left w:val="none" w:sz="0" w:space="0" w:color="auto"/>
        <w:bottom w:val="none" w:sz="0" w:space="0" w:color="auto"/>
        <w:right w:val="none" w:sz="0" w:space="0" w:color="auto"/>
      </w:divBdr>
    </w:div>
    <w:div w:id="18362584">
      <w:bodyDiv w:val="1"/>
      <w:marLeft w:val="0"/>
      <w:marRight w:val="0"/>
      <w:marTop w:val="0"/>
      <w:marBottom w:val="0"/>
      <w:divBdr>
        <w:top w:val="none" w:sz="0" w:space="0" w:color="auto"/>
        <w:left w:val="none" w:sz="0" w:space="0" w:color="auto"/>
        <w:bottom w:val="none" w:sz="0" w:space="0" w:color="auto"/>
        <w:right w:val="none" w:sz="0" w:space="0" w:color="auto"/>
      </w:divBdr>
    </w:div>
    <w:div w:id="39599864">
      <w:bodyDiv w:val="1"/>
      <w:marLeft w:val="0"/>
      <w:marRight w:val="0"/>
      <w:marTop w:val="0"/>
      <w:marBottom w:val="0"/>
      <w:divBdr>
        <w:top w:val="none" w:sz="0" w:space="0" w:color="auto"/>
        <w:left w:val="none" w:sz="0" w:space="0" w:color="auto"/>
        <w:bottom w:val="none" w:sz="0" w:space="0" w:color="auto"/>
        <w:right w:val="none" w:sz="0" w:space="0" w:color="auto"/>
      </w:divBdr>
    </w:div>
    <w:div w:id="106628400">
      <w:bodyDiv w:val="1"/>
      <w:marLeft w:val="0"/>
      <w:marRight w:val="0"/>
      <w:marTop w:val="0"/>
      <w:marBottom w:val="0"/>
      <w:divBdr>
        <w:top w:val="none" w:sz="0" w:space="0" w:color="auto"/>
        <w:left w:val="none" w:sz="0" w:space="0" w:color="auto"/>
        <w:bottom w:val="none" w:sz="0" w:space="0" w:color="auto"/>
        <w:right w:val="none" w:sz="0" w:space="0" w:color="auto"/>
      </w:divBdr>
    </w:div>
    <w:div w:id="131750867">
      <w:bodyDiv w:val="1"/>
      <w:marLeft w:val="0"/>
      <w:marRight w:val="0"/>
      <w:marTop w:val="0"/>
      <w:marBottom w:val="0"/>
      <w:divBdr>
        <w:top w:val="none" w:sz="0" w:space="0" w:color="auto"/>
        <w:left w:val="none" w:sz="0" w:space="0" w:color="auto"/>
        <w:bottom w:val="none" w:sz="0" w:space="0" w:color="auto"/>
        <w:right w:val="none" w:sz="0" w:space="0" w:color="auto"/>
      </w:divBdr>
    </w:div>
    <w:div w:id="136188186">
      <w:bodyDiv w:val="1"/>
      <w:marLeft w:val="0"/>
      <w:marRight w:val="0"/>
      <w:marTop w:val="0"/>
      <w:marBottom w:val="0"/>
      <w:divBdr>
        <w:top w:val="none" w:sz="0" w:space="0" w:color="auto"/>
        <w:left w:val="none" w:sz="0" w:space="0" w:color="auto"/>
        <w:bottom w:val="none" w:sz="0" w:space="0" w:color="auto"/>
        <w:right w:val="none" w:sz="0" w:space="0" w:color="auto"/>
      </w:divBdr>
    </w:div>
    <w:div w:id="156464374">
      <w:bodyDiv w:val="1"/>
      <w:marLeft w:val="0"/>
      <w:marRight w:val="0"/>
      <w:marTop w:val="0"/>
      <w:marBottom w:val="0"/>
      <w:divBdr>
        <w:top w:val="none" w:sz="0" w:space="0" w:color="auto"/>
        <w:left w:val="none" w:sz="0" w:space="0" w:color="auto"/>
        <w:bottom w:val="none" w:sz="0" w:space="0" w:color="auto"/>
        <w:right w:val="none" w:sz="0" w:space="0" w:color="auto"/>
      </w:divBdr>
    </w:div>
    <w:div w:id="170411744">
      <w:bodyDiv w:val="1"/>
      <w:marLeft w:val="0"/>
      <w:marRight w:val="0"/>
      <w:marTop w:val="0"/>
      <w:marBottom w:val="0"/>
      <w:divBdr>
        <w:top w:val="none" w:sz="0" w:space="0" w:color="auto"/>
        <w:left w:val="none" w:sz="0" w:space="0" w:color="auto"/>
        <w:bottom w:val="none" w:sz="0" w:space="0" w:color="auto"/>
        <w:right w:val="none" w:sz="0" w:space="0" w:color="auto"/>
      </w:divBdr>
    </w:div>
    <w:div w:id="299389302">
      <w:bodyDiv w:val="1"/>
      <w:marLeft w:val="0"/>
      <w:marRight w:val="0"/>
      <w:marTop w:val="0"/>
      <w:marBottom w:val="0"/>
      <w:divBdr>
        <w:top w:val="none" w:sz="0" w:space="0" w:color="auto"/>
        <w:left w:val="none" w:sz="0" w:space="0" w:color="auto"/>
        <w:bottom w:val="none" w:sz="0" w:space="0" w:color="auto"/>
        <w:right w:val="none" w:sz="0" w:space="0" w:color="auto"/>
      </w:divBdr>
    </w:div>
    <w:div w:id="322633926">
      <w:bodyDiv w:val="1"/>
      <w:marLeft w:val="0"/>
      <w:marRight w:val="0"/>
      <w:marTop w:val="0"/>
      <w:marBottom w:val="0"/>
      <w:divBdr>
        <w:top w:val="none" w:sz="0" w:space="0" w:color="auto"/>
        <w:left w:val="none" w:sz="0" w:space="0" w:color="auto"/>
        <w:bottom w:val="none" w:sz="0" w:space="0" w:color="auto"/>
        <w:right w:val="none" w:sz="0" w:space="0" w:color="auto"/>
      </w:divBdr>
    </w:div>
    <w:div w:id="324166713">
      <w:bodyDiv w:val="1"/>
      <w:marLeft w:val="0"/>
      <w:marRight w:val="0"/>
      <w:marTop w:val="0"/>
      <w:marBottom w:val="0"/>
      <w:divBdr>
        <w:top w:val="none" w:sz="0" w:space="0" w:color="auto"/>
        <w:left w:val="none" w:sz="0" w:space="0" w:color="auto"/>
        <w:bottom w:val="none" w:sz="0" w:space="0" w:color="auto"/>
        <w:right w:val="none" w:sz="0" w:space="0" w:color="auto"/>
      </w:divBdr>
    </w:div>
    <w:div w:id="400713112">
      <w:bodyDiv w:val="1"/>
      <w:marLeft w:val="0"/>
      <w:marRight w:val="0"/>
      <w:marTop w:val="0"/>
      <w:marBottom w:val="0"/>
      <w:divBdr>
        <w:top w:val="none" w:sz="0" w:space="0" w:color="auto"/>
        <w:left w:val="none" w:sz="0" w:space="0" w:color="auto"/>
        <w:bottom w:val="none" w:sz="0" w:space="0" w:color="auto"/>
        <w:right w:val="none" w:sz="0" w:space="0" w:color="auto"/>
      </w:divBdr>
    </w:div>
    <w:div w:id="401027676">
      <w:bodyDiv w:val="1"/>
      <w:marLeft w:val="0"/>
      <w:marRight w:val="0"/>
      <w:marTop w:val="0"/>
      <w:marBottom w:val="0"/>
      <w:divBdr>
        <w:top w:val="none" w:sz="0" w:space="0" w:color="auto"/>
        <w:left w:val="none" w:sz="0" w:space="0" w:color="auto"/>
        <w:bottom w:val="none" w:sz="0" w:space="0" w:color="auto"/>
        <w:right w:val="none" w:sz="0" w:space="0" w:color="auto"/>
      </w:divBdr>
    </w:div>
    <w:div w:id="424805562">
      <w:bodyDiv w:val="1"/>
      <w:marLeft w:val="0"/>
      <w:marRight w:val="0"/>
      <w:marTop w:val="0"/>
      <w:marBottom w:val="0"/>
      <w:divBdr>
        <w:top w:val="none" w:sz="0" w:space="0" w:color="auto"/>
        <w:left w:val="none" w:sz="0" w:space="0" w:color="auto"/>
        <w:bottom w:val="none" w:sz="0" w:space="0" w:color="auto"/>
        <w:right w:val="none" w:sz="0" w:space="0" w:color="auto"/>
      </w:divBdr>
    </w:div>
    <w:div w:id="452410497">
      <w:bodyDiv w:val="1"/>
      <w:marLeft w:val="0"/>
      <w:marRight w:val="0"/>
      <w:marTop w:val="0"/>
      <w:marBottom w:val="0"/>
      <w:divBdr>
        <w:top w:val="none" w:sz="0" w:space="0" w:color="auto"/>
        <w:left w:val="none" w:sz="0" w:space="0" w:color="auto"/>
        <w:bottom w:val="none" w:sz="0" w:space="0" w:color="auto"/>
        <w:right w:val="none" w:sz="0" w:space="0" w:color="auto"/>
      </w:divBdr>
    </w:div>
    <w:div w:id="540746052">
      <w:bodyDiv w:val="1"/>
      <w:marLeft w:val="0"/>
      <w:marRight w:val="0"/>
      <w:marTop w:val="0"/>
      <w:marBottom w:val="0"/>
      <w:divBdr>
        <w:top w:val="none" w:sz="0" w:space="0" w:color="auto"/>
        <w:left w:val="none" w:sz="0" w:space="0" w:color="auto"/>
        <w:bottom w:val="none" w:sz="0" w:space="0" w:color="auto"/>
        <w:right w:val="none" w:sz="0" w:space="0" w:color="auto"/>
      </w:divBdr>
    </w:div>
    <w:div w:id="577207524">
      <w:bodyDiv w:val="1"/>
      <w:marLeft w:val="0"/>
      <w:marRight w:val="0"/>
      <w:marTop w:val="0"/>
      <w:marBottom w:val="0"/>
      <w:divBdr>
        <w:top w:val="none" w:sz="0" w:space="0" w:color="auto"/>
        <w:left w:val="none" w:sz="0" w:space="0" w:color="auto"/>
        <w:bottom w:val="none" w:sz="0" w:space="0" w:color="auto"/>
        <w:right w:val="none" w:sz="0" w:space="0" w:color="auto"/>
      </w:divBdr>
    </w:div>
    <w:div w:id="604507720">
      <w:bodyDiv w:val="1"/>
      <w:marLeft w:val="0"/>
      <w:marRight w:val="0"/>
      <w:marTop w:val="0"/>
      <w:marBottom w:val="0"/>
      <w:divBdr>
        <w:top w:val="none" w:sz="0" w:space="0" w:color="auto"/>
        <w:left w:val="none" w:sz="0" w:space="0" w:color="auto"/>
        <w:bottom w:val="none" w:sz="0" w:space="0" w:color="auto"/>
        <w:right w:val="none" w:sz="0" w:space="0" w:color="auto"/>
      </w:divBdr>
    </w:div>
    <w:div w:id="701588931">
      <w:bodyDiv w:val="1"/>
      <w:marLeft w:val="0"/>
      <w:marRight w:val="0"/>
      <w:marTop w:val="0"/>
      <w:marBottom w:val="0"/>
      <w:divBdr>
        <w:top w:val="none" w:sz="0" w:space="0" w:color="auto"/>
        <w:left w:val="none" w:sz="0" w:space="0" w:color="auto"/>
        <w:bottom w:val="none" w:sz="0" w:space="0" w:color="auto"/>
        <w:right w:val="none" w:sz="0" w:space="0" w:color="auto"/>
      </w:divBdr>
    </w:div>
    <w:div w:id="709645841">
      <w:bodyDiv w:val="1"/>
      <w:marLeft w:val="0"/>
      <w:marRight w:val="0"/>
      <w:marTop w:val="0"/>
      <w:marBottom w:val="0"/>
      <w:divBdr>
        <w:top w:val="none" w:sz="0" w:space="0" w:color="auto"/>
        <w:left w:val="none" w:sz="0" w:space="0" w:color="auto"/>
        <w:bottom w:val="none" w:sz="0" w:space="0" w:color="auto"/>
        <w:right w:val="none" w:sz="0" w:space="0" w:color="auto"/>
      </w:divBdr>
    </w:div>
    <w:div w:id="785735578">
      <w:bodyDiv w:val="1"/>
      <w:marLeft w:val="0"/>
      <w:marRight w:val="0"/>
      <w:marTop w:val="0"/>
      <w:marBottom w:val="0"/>
      <w:divBdr>
        <w:top w:val="none" w:sz="0" w:space="0" w:color="auto"/>
        <w:left w:val="none" w:sz="0" w:space="0" w:color="auto"/>
        <w:bottom w:val="none" w:sz="0" w:space="0" w:color="auto"/>
        <w:right w:val="none" w:sz="0" w:space="0" w:color="auto"/>
      </w:divBdr>
    </w:div>
    <w:div w:id="803353368">
      <w:bodyDiv w:val="1"/>
      <w:marLeft w:val="0"/>
      <w:marRight w:val="0"/>
      <w:marTop w:val="0"/>
      <w:marBottom w:val="0"/>
      <w:divBdr>
        <w:top w:val="none" w:sz="0" w:space="0" w:color="auto"/>
        <w:left w:val="none" w:sz="0" w:space="0" w:color="auto"/>
        <w:bottom w:val="none" w:sz="0" w:space="0" w:color="auto"/>
        <w:right w:val="none" w:sz="0" w:space="0" w:color="auto"/>
      </w:divBdr>
    </w:div>
    <w:div w:id="955528696">
      <w:bodyDiv w:val="1"/>
      <w:marLeft w:val="0"/>
      <w:marRight w:val="0"/>
      <w:marTop w:val="0"/>
      <w:marBottom w:val="0"/>
      <w:divBdr>
        <w:top w:val="none" w:sz="0" w:space="0" w:color="auto"/>
        <w:left w:val="none" w:sz="0" w:space="0" w:color="auto"/>
        <w:bottom w:val="none" w:sz="0" w:space="0" w:color="auto"/>
        <w:right w:val="none" w:sz="0" w:space="0" w:color="auto"/>
      </w:divBdr>
    </w:div>
    <w:div w:id="968046439">
      <w:bodyDiv w:val="1"/>
      <w:marLeft w:val="0"/>
      <w:marRight w:val="0"/>
      <w:marTop w:val="0"/>
      <w:marBottom w:val="0"/>
      <w:divBdr>
        <w:top w:val="none" w:sz="0" w:space="0" w:color="auto"/>
        <w:left w:val="none" w:sz="0" w:space="0" w:color="auto"/>
        <w:bottom w:val="none" w:sz="0" w:space="0" w:color="auto"/>
        <w:right w:val="none" w:sz="0" w:space="0" w:color="auto"/>
      </w:divBdr>
    </w:div>
    <w:div w:id="979112928">
      <w:bodyDiv w:val="1"/>
      <w:marLeft w:val="0"/>
      <w:marRight w:val="0"/>
      <w:marTop w:val="0"/>
      <w:marBottom w:val="0"/>
      <w:divBdr>
        <w:top w:val="none" w:sz="0" w:space="0" w:color="auto"/>
        <w:left w:val="none" w:sz="0" w:space="0" w:color="auto"/>
        <w:bottom w:val="none" w:sz="0" w:space="0" w:color="auto"/>
        <w:right w:val="none" w:sz="0" w:space="0" w:color="auto"/>
      </w:divBdr>
    </w:div>
    <w:div w:id="1012880719">
      <w:bodyDiv w:val="1"/>
      <w:marLeft w:val="0"/>
      <w:marRight w:val="0"/>
      <w:marTop w:val="0"/>
      <w:marBottom w:val="0"/>
      <w:divBdr>
        <w:top w:val="none" w:sz="0" w:space="0" w:color="auto"/>
        <w:left w:val="none" w:sz="0" w:space="0" w:color="auto"/>
        <w:bottom w:val="none" w:sz="0" w:space="0" w:color="auto"/>
        <w:right w:val="none" w:sz="0" w:space="0" w:color="auto"/>
      </w:divBdr>
    </w:div>
    <w:div w:id="1054044280">
      <w:bodyDiv w:val="1"/>
      <w:marLeft w:val="0"/>
      <w:marRight w:val="0"/>
      <w:marTop w:val="0"/>
      <w:marBottom w:val="0"/>
      <w:divBdr>
        <w:top w:val="none" w:sz="0" w:space="0" w:color="auto"/>
        <w:left w:val="none" w:sz="0" w:space="0" w:color="auto"/>
        <w:bottom w:val="none" w:sz="0" w:space="0" w:color="auto"/>
        <w:right w:val="none" w:sz="0" w:space="0" w:color="auto"/>
      </w:divBdr>
    </w:div>
    <w:div w:id="1058549546">
      <w:bodyDiv w:val="1"/>
      <w:marLeft w:val="0"/>
      <w:marRight w:val="0"/>
      <w:marTop w:val="0"/>
      <w:marBottom w:val="0"/>
      <w:divBdr>
        <w:top w:val="none" w:sz="0" w:space="0" w:color="auto"/>
        <w:left w:val="none" w:sz="0" w:space="0" w:color="auto"/>
        <w:bottom w:val="none" w:sz="0" w:space="0" w:color="auto"/>
        <w:right w:val="none" w:sz="0" w:space="0" w:color="auto"/>
      </w:divBdr>
    </w:div>
    <w:div w:id="1152794942">
      <w:bodyDiv w:val="1"/>
      <w:marLeft w:val="0"/>
      <w:marRight w:val="0"/>
      <w:marTop w:val="0"/>
      <w:marBottom w:val="0"/>
      <w:divBdr>
        <w:top w:val="none" w:sz="0" w:space="0" w:color="auto"/>
        <w:left w:val="none" w:sz="0" w:space="0" w:color="auto"/>
        <w:bottom w:val="none" w:sz="0" w:space="0" w:color="auto"/>
        <w:right w:val="none" w:sz="0" w:space="0" w:color="auto"/>
      </w:divBdr>
    </w:div>
    <w:div w:id="1167742354">
      <w:bodyDiv w:val="1"/>
      <w:marLeft w:val="0"/>
      <w:marRight w:val="0"/>
      <w:marTop w:val="0"/>
      <w:marBottom w:val="0"/>
      <w:divBdr>
        <w:top w:val="none" w:sz="0" w:space="0" w:color="auto"/>
        <w:left w:val="none" w:sz="0" w:space="0" w:color="auto"/>
        <w:bottom w:val="none" w:sz="0" w:space="0" w:color="auto"/>
        <w:right w:val="none" w:sz="0" w:space="0" w:color="auto"/>
      </w:divBdr>
    </w:div>
    <w:div w:id="1298531385">
      <w:bodyDiv w:val="1"/>
      <w:marLeft w:val="0"/>
      <w:marRight w:val="0"/>
      <w:marTop w:val="0"/>
      <w:marBottom w:val="0"/>
      <w:divBdr>
        <w:top w:val="none" w:sz="0" w:space="0" w:color="auto"/>
        <w:left w:val="none" w:sz="0" w:space="0" w:color="auto"/>
        <w:bottom w:val="none" w:sz="0" w:space="0" w:color="auto"/>
        <w:right w:val="none" w:sz="0" w:space="0" w:color="auto"/>
      </w:divBdr>
    </w:div>
    <w:div w:id="1310480618">
      <w:bodyDiv w:val="1"/>
      <w:marLeft w:val="0"/>
      <w:marRight w:val="0"/>
      <w:marTop w:val="0"/>
      <w:marBottom w:val="0"/>
      <w:divBdr>
        <w:top w:val="none" w:sz="0" w:space="0" w:color="auto"/>
        <w:left w:val="none" w:sz="0" w:space="0" w:color="auto"/>
        <w:bottom w:val="none" w:sz="0" w:space="0" w:color="auto"/>
        <w:right w:val="none" w:sz="0" w:space="0" w:color="auto"/>
      </w:divBdr>
    </w:div>
    <w:div w:id="1318876830">
      <w:bodyDiv w:val="1"/>
      <w:marLeft w:val="0"/>
      <w:marRight w:val="0"/>
      <w:marTop w:val="0"/>
      <w:marBottom w:val="0"/>
      <w:divBdr>
        <w:top w:val="none" w:sz="0" w:space="0" w:color="auto"/>
        <w:left w:val="none" w:sz="0" w:space="0" w:color="auto"/>
        <w:bottom w:val="none" w:sz="0" w:space="0" w:color="auto"/>
        <w:right w:val="none" w:sz="0" w:space="0" w:color="auto"/>
      </w:divBdr>
    </w:div>
    <w:div w:id="1438407610">
      <w:bodyDiv w:val="1"/>
      <w:marLeft w:val="0"/>
      <w:marRight w:val="0"/>
      <w:marTop w:val="0"/>
      <w:marBottom w:val="0"/>
      <w:divBdr>
        <w:top w:val="none" w:sz="0" w:space="0" w:color="auto"/>
        <w:left w:val="none" w:sz="0" w:space="0" w:color="auto"/>
        <w:bottom w:val="none" w:sz="0" w:space="0" w:color="auto"/>
        <w:right w:val="none" w:sz="0" w:space="0" w:color="auto"/>
      </w:divBdr>
    </w:div>
    <w:div w:id="1474560191">
      <w:bodyDiv w:val="1"/>
      <w:marLeft w:val="0"/>
      <w:marRight w:val="0"/>
      <w:marTop w:val="0"/>
      <w:marBottom w:val="0"/>
      <w:divBdr>
        <w:top w:val="none" w:sz="0" w:space="0" w:color="auto"/>
        <w:left w:val="none" w:sz="0" w:space="0" w:color="auto"/>
        <w:bottom w:val="none" w:sz="0" w:space="0" w:color="auto"/>
        <w:right w:val="none" w:sz="0" w:space="0" w:color="auto"/>
      </w:divBdr>
    </w:div>
    <w:div w:id="1511261978">
      <w:bodyDiv w:val="1"/>
      <w:marLeft w:val="0"/>
      <w:marRight w:val="0"/>
      <w:marTop w:val="0"/>
      <w:marBottom w:val="0"/>
      <w:divBdr>
        <w:top w:val="none" w:sz="0" w:space="0" w:color="auto"/>
        <w:left w:val="none" w:sz="0" w:space="0" w:color="auto"/>
        <w:bottom w:val="none" w:sz="0" w:space="0" w:color="auto"/>
        <w:right w:val="none" w:sz="0" w:space="0" w:color="auto"/>
      </w:divBdr>
    </w:div>
    <w:div w:id="1540314826">
      <w:bodyDiv w:val="1"/>
      <w:marLeft w:val="0"/>
      <w:marRight w:val="0"/>
      <w:marTop w:val="0"/>
      <w:marBottom w:val="0"/>
      <w:divBdr>
        <w:top w:val="none" w:sz="0" w:space="0" w:color="auto"/>
        <w:left w:val="none" w:sz="0" w:space="0" w:color="auto"/>
        <w:bottom w:val="none" w:sz="0" w:space="0" w:color="auto"/>
        <w:right w:val="none" w:sz="0" w:space="0" w:color="auto"/>
      </w:divBdr>
    </w:div>
    <w:div w:id="1545171035">
      <w:bodyDiv w:val="1"/>
      <w:marLeft w:val="0"/>
      <w:marRight w:val="0"/>
      <w:marTop w:val="0"/>
      <w:marBottom w:val="0"/>
      <w:divBdr>
        <w:top w:val="none" w:sz="0" w:space="0" w:color="auto"/>
        <w:left w:val="none" w:sz="0" w:space="0" w:color="auto"/>
        <w:bottom w:val="none" w:sz="0" w:space="0" w:color="auto"/>
        <w:right w:val="none" w:sz="0" w:space="0" w:color="auto"/>
      </w:divBdr>
    </w:div>
    <w:div w:id="1590189369">
      <w:bodyDiv w:val="1"/>
      <w:marLeft w:val="0"/>
      <w:marRight w:val="0"/>
      <w:marTop w:val="0"/>
      <w:marBottom w:val="0"/>
      <w:divBdr>
        <w:top w:val="none" w:sz="0" w:space="0" w:color="auto"/>
        <w:left w:val="none" w:sz="0" w:space="0" w:color="auto"/>
        <w:bottom w:val="none" w:sz="0" w:space="0" w:color="auto"/>
        <w:right w:val="none" w:sz="0" w:space="0" w:color="auto"/>
      </w:divBdr>
    </w:div>
    <w:div w:id="1611233704">
      <w:bodyDiv w:val="1"/>
      <w:marLeft w:val="0"/>
      <w:marRight w:val="0"/>
      <w:marTop w:val="0"/>
      <w:marBottom w:val="0"/>
      <w:divBdr>
        <w:top w:val="none" w:sz="0" w:space="0" w:color="auto"/>
        <w:left w:val="none" w:sz="0" w:space="0" w:color="auto"/>
        <w:bottom w:val="none" w:sz="0" w:space="0" w:color="auto"/>
        <w:right w:val="none" w:sz="0" w:space="0" w:color="auto"/>
      </w:divBdr>
    </w:div>
    <w:div w:id="1633513782">
      <w:bodyDiv w:val="1"/>
      <w:marLeft w:val="0"/>
      <w:marRight w:val="0"/>
      <w:marTop w:val="0"/>
      <w:marBottom w:val="0"/>
      <w:divBdr>
        <w:top w:val="none" w:sz="0" w:space="0" w:color="auto"/>
        <w:left w:val="none" w:sz="0" w:space="0" w:color="auto"/>
        <w:bottom w:val="none" w:sz="0" w:space="0" w:color="auto"/>
        <w:right w:val="none" w:sz="0" w:space="0" w:color="auto"/>
      </w:divBdr>
    </w:div>
    <w:div w:id="1672872736">
      <w:bodyDiv w:val="1"/>
      <w:marLeft w:val="0"/>
      <w:marRight w:val="0"/>
      <w:marTop w:val="0"/>
      <w:marBottom w:val="0"/>
      <w:divBdr>
        <w:top w:val="none" w:sz="0" w:space="0" w:color="auto"/>
        <w:left w:val="none" w:sz="0" w:space="0" w:color="auto"/>
        <w:bottom w:val="none" w:sz="0" w:space="0" w:color="auto"/>
        <w:right w:val="none" w:sz="0" w:space="0" w:color="auto"/>
      </w:divBdr>
    </w:div>
    <w:div w:id="1754737942">
      <w:bodyDiv w:val="1"/>
      <w:marLeft w:val="0"/>
      <w:marRight w:val="0"/>
      <w:marTop w:val="0"/>
      <w:marBottom w:val="0"/>
      <w:divBdr>
        <w:top w:val="none" w:sz="0" w:space="0" w:color="auto"/>
        <w:left w:val="none" w:sz="0" w:space="0" w:color="auto"/>
        <w:bottom w:val="none" w:sz="0" w:space="0" w:color="auto"/>
        <w:right w:val="none" w:sz="0" w:space="0" w:color="auto"/>
      </w:divBdr>
    </w:div>
    <w:div w:id="1827430244">
      <w:bodyDiv w:val="1"/>
      <w:marLeft w:val="0"/>
      <w:marRight w:val="0"/>
      <w:marTop w:val="0"/>
      <w:marBottom w:val="0"/>
      <w:divBdr>
        <w:top w:val="none" w:sz="0" w:space="0" w:color="auto"/>
        <w:left w:val="none" w:sz="0" w:space="0" w:color="auto"/>
        <w:bottom w:val="none" w:sz="0" w:space="0" w:color="auto"/>
        <w:right w:val="none" w:sz="0" w:space="0" w:color="auto"/>
      </w:divBdr>
    </w:div>
    <w:div w:id="1841039570">
      <w:bodyDiv w:val="1"/>
      <w:marLeft w:val="0"/>
      <w:marRight w:val="0"/>
      <w:marTop w:val="0"/>
      <w:marBottom w:val="0"/>
      <w:divBdr>
        <w:top w:val="none" w:sz="0" w:space="0" w:color="auto"/>
        <w:left w:val="none" w:sz="0" w:space="0" w:color="auto"/>
        <w:bottom w:val="none" w:sz="0" w:space="0" w:color="auto"/>
        <w:right w:val="none" w:sz="0" w:space="0" w:color="auto"/>
      </w:divBdr>
    </w:div>
    <w:div w:id="1868984842">
      <w:bodyDiv w:val="1"/>
      <w:marLeft w:val="0"/>
      <w:marRight w:val="0"/>
      <w:marTop w:val="0"/>
      <w:marBottom w:val="0"/>
      <w:divBdr>
        <w:top w:val="none" w:sz="0" w:space="0" w:color="auto"/>
        <w:left w:val="none" w:sz="0" w:space="0" w:color="auto"/>
        <w:bottom w:val="none" w:sz="0" w:space="0" w:color="auto"/>
        <w:right w:val="none" w:sz="0" w:space="0" w:color="auto"/>
      </w:divBdr>
    </w:div>
    <w:div w:id="2090610652">
      <w:bodyDiv w:val="1"/>
      <w:marLeft w:val="0"/>
      <w:marRight w:val="0"/>
      <w:marTop w:val="0"/>
      <w:marBottom w:val="0"/>
      <w:divBdr>
        <w:top w:val="none" w:sz="0" w:space="0" w:color="auto"/>
        <w:left w:val="none" w:sz="0" w:space="0" w:color="auto"/>
        <w:bottom w:val="none" w:sz="0" w:space="0" w:color="auto"/>
        <w:right w:val="none" w:sz="0" w:space="0" w:color="auto"/>
      </w:divBdr>
    </w:div>
    <w:div w:id="2095739974">
      <w:bodyDiv w:val="1"/>
      <w:marLeft w:val="0"/>
      <w:marRight w:val="0"/>
      <w:marTop w:val="0"/>
      <w:marBottom w:val="0"/>
      <w:divBdr>
        <w:top w:val="none" w:sz="0" w:space="0" w:color="auto"/>
        <w:left w:val="none" w:sz="0" w:space="0" w:color="auto"/>
        <w:bottom w:val="none" w:sz="0" w:space="0" w:color="auto"/>
        <w:right w:val="none" w:sz="0" w:space="0" w:color="auto"/>
      </w:divBdr>
    </w:div>
    <w:div w:id="21085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sergi/agirlik-ve-olcu-sanati/127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mla.pince@peramuzesi.org.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eroyan@grup7.com.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K8aLKZSN3NU" TargetMode="External"/><Relationship Id="rId4" Type="http://schemas.openxmlformats.org/officeDocument/2006/relationships/settings" Target="settings.xml"/><Relationship Id="rId9" Type="http://schemas.openxmlformats.org/officeDocument/2006/relationships/hyperlink" Target="https://www.peramuzesi.org.tr/etkinlik/ve-tas-kendi-agirliginca-dustu-bizans%E2%80%99ta-devlet-sanat-ve-tarti-aletleri-brigitte-pitarakis/5259"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42544-1F9A-4DCF-A818-99791509C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671</Words>
  <Characters>3830</Characters>
  <Application>Microsoft Office Word</Application>
  <DocSecurity>0</DocSecurity>
  <Lines>31</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Amber Eroyan</cp:lastModifiedBy>
  <cp:revision>3</cp:revision>
  <dcterms:created xsi:type="dcterms:W3CDTF">2022-11-18T06:52:00Z</dcterms:created>
  <dcterms:modified xsi:type="dcterms:W3CDTF">2022-11-18T10:11:00Z</dcterms:modified>
</cp:coreProperties>
</file>