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5DE92" w14:textId="77777777" w:rsidR="004C6493" w:rsidRPr="009145F9" w:rsidRDefault="004C6493" w:rsidP="004C6493">
      <w:pPr>
        <w:tabs>
          <w:tab w:val="left" w:pos="1995"/>
        </w:tabs>
        <w:spacing w:after="0" w:line="240" w:lineRule="auto"/>
        <w:outlineLvl w:val="0"/>
        <w:rPr>
          <w:rFonts w:cstheme="minorHAnsi"/>
          <w:u w:val="single"/>
        </w:rPr>
      </w:pPr>
      <w:r w:rsidRPr="009145F9">
        <w:rPr>
          <w:rFonts w:cstheme="minorHAnsi"/>
          <w:u w:val="single"/>
        </w:rPr>
        <w:t>Basın Bülteni</w:t>
      </w:r>
    </w:p>
    <w:p w14:paraId="53B85E7B" w14:textId="4B6EAE6F" w:rsidR="004C6493" w:rsidRDefault="00BB1E49" w:rsidP="004C6493">
      <w:pPr>
        <w:spacing w:after="0" w:line="240" w:lineRule="auto"/>
        <w:rPr>
          <w:rFonts w:cstheme="minorHAnsi"/>
        </w:rPr>
      </w:pPr>
      <w:r>
        <w:rPr>
          <w:rFonts w:cstheme="minorHAnsi"/>
        </w:rPr>
        <w:t>1</w:t>
      </w:r>
      <w:r w:rsidR="00553893">
        <w:rPr>
          <w:rFonts w:cstheme="minorHAnsi"/>
        </w:rPr>
        <w:t>4</w:t>
      </w:r>
      <w:r w:rsidR="004C6493">
        <w:rPr>
          <w:rFonts w:cstheme="minorHAnsi"/>
        </w:rPr>
        <w:t xml:space="preserve"> </w:t>
      </w:r>
      <w:r>
        <w:rPr>
          <w:rFonts w:cstheme="minorHAnsi"/>
        </w:rPr>
        <w:t>Nisan</w:t>
      </w:r>
      <w:r w:rsidR="004C6493" w:rsidRPr="00CB7AB7">
        <w:rPr>
          <w:rFonts w:cstheme="minorHAnsi"/>
        </w:rPr>
        <w:t xml:space="preserve"> 202</w:t>
      </w:r>
      <w:r>
        <w:rPr>
          <w:rFonts w:cstheme="minorHAnsi"/>
        </w:rPr>
        <w:t>3</w:t>
      </w:r>
    </w:p>
    <w:p w14:paraId="630D6D8C" w14:textId="77777777" w:rsidR="004C6493" w:rsidRDefault="004C6493" w:rsidP="004C6493">
      <w:pPr>
        <w:spacing w:after="0" w:line="240" w:lineRule="auto"/>
        <w:rPr>
          <w:rFonts w:cstheme="minorHAnsi"/>
        </w:rPr>
      </w:pPr>
    </w:p>
    <w:p w14:paraId="15307E09" w14:textId="58DFA253" w:rsidR="004C6493" w:rsidRPr="00FE5759" w:rsidRDefault="004C6493" w:rsidP="004C6493">
      <w:pPr>
        <w:spacing w:after="0" w:line="240" w:lineRule="auto"/>
        <w:jc w:val="center"/>
        <w:rPr>
          <w:rFonts w:ascii="Calibri" w:hAnsi="Calibri" w:cs="Calibri"/>
          <w:b/>
          <w:bCs/>
          <w:sz w:val="26"/>
          <w:szCs w:val="26"/>
          <w:u w:val="single"/>
        </w:rPr>
      </w:pPr>
      <w:r w:rsidRPr="00FE5759">
        <w:rPr>
          <w:rFonts w:ascii="Calibri" w:hAnsi="Calibri" w:cs="Calibri"/>
          <w:b/>
          <w:bCs/>
          <w:sz w:val="26"/>
          <w:szCs w:val="26"/>
          <w:u w:val="single"/>
        </w:rPr>
        <w:t xml:space="preserve">Pera Müzesi’nden </w:t>
      </w:r>
      <w:r>
        <w:rPr>
          <w:rFonts w:ascii="Calibri" w:hAnsi="Calibri" w:cs="Calibri"/>
          <w:b/>
          <w:bCs/>
          <w:sz w:val="26"/>
          <w:szCs w:val="26"/>
          <w:u w:val="single"/>
        </w:rPr>
        <w:t>g</w:t>
      </w:r>
      <w:r w:rsidRPr="00FE5759">
        <w:rPr>
          <w:rFonts w:ascii="Calibri" w:hAnsi="Calibri" w:cs="Calibri"/>
          <w:b/>
          <w:bCs/>
          <w:sz w:val="26"/>
          <w:szCs w:val="26"/>
          <w:u w:val="single"/>
        </w:rPr>
        <w:t xml:space="preserve">enç </w:t>
      </w:r>
      <w:r>
        <w:rPr>
          <w:rFonts w:ascii="Calibri" w:hAnsi="Calibri" w:cs="Calibri"/>
          <w:b/>
          <w:bCs/>
          <w:sz w:val="26"/>
          <w:szCs w:val="26"/>
          <w:u w:val="single"/>
        </w:rPr>
        <w:t>a</w:t>
      </w:r>
      <w:r w:rsidRPr="00FE5759">
        <w:rPr>
          <w:rFonts w:ascii="Calibri" w:hAnsi="Calibri" w:cs="Calibri"/>
          <w:b/>
          <w:bCs/>
          <w:sz w:val="26"/>
          <w:szCs w:val="26"/>
          <w:u w:val="single"/>
        </w:rPr>
        <w:t>raştırmacılar</w:t>
      </w:r>
      <w:r w:rsidR="00F81305">
        <w:rPr>
          <w:rFonts w:ascii="Calibri" w:hAnsi="Calibri" w:cs="Calibri"/>
          <w:b/>
          <w:bCs/>
          <w:sz w:val="26"/>
          <w:szCs w:val="26"/>
          <w:u w:val="single"/>
        </w:rPr>
        <w:t>a yönelik</w:t>
      </w:r>
      <w:r w:rsidRPr="00FE5759">
        <w:rPr>
          <w:rFonts w:ascii="Calibri" w:hAnsi="Calibri" w:cs="Calibri"/>
          <w:b/>
          <w:bCs/>
          <w:sz w:val="26"/>
          <w:szCs w:val="26"/>
          <w:u w:val="single"/>
        </w:rPr>
        <w:t xml:space="preserve"> </w:t>
      </w:r>
      <w:r>
        <w:rPr>
          <w:rFonts w:ascii="Calibri" w:hAnsi="Calibri" w:cs="Calibri"/>
          <w:b/>
          <w:bCs/>
          <w:sz w:val="26"/>
          <w:szCs w:val="26"/>
          <w:u w:val="single"/>
        </w:rPr>
        <w:t>s</w:t>
      </w:r>
      <w:r w:rsidRPr="00FE5759">
        <w:rPr>
          <w:rFonts w:ascii="Calibri" w:hAnsi="Calibri" w:cs="Calibri"/>
          <w:b/>
          <w:bCs/>
          <w:sz w:val="26"/>
          <w:szCs w:val="26"/>
          <w:u w:val="single"/>
        </w:rPr>
        <w:t xml:space="preserve">eminer ve </w:t>
      </w:r>
      <w:r>
        <w:rPr>
          <w:rFonts w:ascii="Calibri" w:hAnsi="Calibri" w:cs="Calibri"/>
          <w:b/>
          <w:bCs/>
          <w:sz w:val="26"/>
          <w:szCs w:val="26"/>
          <w:u w:val="single"/>
        </w:rPr>
        <w:t>a</w:t>
      </w:r>
      <w:r w:rsidRPr="00FE5759">
        <w:rPr>
          <w:rFonts w:ascii="Calibri" w:hAnsi="Calibri" w:cs="Calibri"/>
          <w:b/>
          <w:bCs/>
          <w:sz w:val="26"/>
          <w:szCs w:val="26"/>
          <w:u w:val="single"/>
        </w:rPr>
        <w:t>tölye</w:t>
      </w:r>
      <w:r w:rsidR="00F11490">
        <w:rPr>
          <w:rFonts w:ascii="Calibri" w:hAnsi="Calibri" w:cs="Calibri"/>
          <w:b/>
          <w:bCs/>
          <w:sz w:val="26"/>
          <w:szCs w:val="26"/>
          <w:u w:val="single"/>
        </w:rPr>
        <w:t xml:space="preserve"> programı</w:t>
      </w:r>
      <w:r w:rsidR="00F81305">
        <w:rPr>
          <w:rFonts w:ascii="Calibri" w:hAnsi="Calibri" w:cs="Calibri"/>
          <w:b/>
          <w:bCs/>
          <w:sz w:val="26"/>
          <w:szCs w:val="26"/>
          <w:u w:val="single"/>
        </w:rPr>
        <w:t xml:space="preserve"> </w:t>
      </w:r>
    </w:p>
    <w:p w14:paraId="005FE183" w14:textId="78464B99" w:rsidR="004C6493" w:rsidRPr="00FE5759" w:rsidRDefault="00F81305" w:rsidP="004C6493">
      <w:pPr>
        <w:spacing w:line="240" w:lineRule="auto"/>
        <w:jc w:val="center"/>
        <w:rPr>
          <w:rFonts w:ascii="Calibri" w:hAnsi="Calibri" w:cs="Calibri"/>
          <w:b/>
          <w:sz w:val="36"/>
          <w:szCs w:val="36"/>
        </w:rPr>
      </w:pPr>
      <w:r>
        <w:rPr>
          <w:rFonts w:ascii="Calibri" w:hAnsi="Calibri" w:cs="Calibri"/>
          <w:b/>
          <w:sz w:val="36"/>
          <w:szCs w:val="36"/>
        </w:rPr>
        <w:t>“</w:t>
      </w:r>
      <w:r w:rsidR="00BB1E49">
        <w:rPr>
          <w:rFonts w:ascii="Calibri" w:hAnsi="Calibri" w:cs="Calibri"/>
          <w:b/>
          <w:sz w:val="36"/>
          <w:szCs w:val="36"/>
        </w:rPr>
        <w:t>Geç Roma ve Bizans Sikkeleri</w:t>
      </w:r>
      <w:r>
        <w:rPr>
          <w:rFonts w:ascii="Calibri" w:hAnsi="Calibri" w:cs="Calibri"/>
          <w:b/>
          <w:sz w:val="36"/>
          <w:szCs w:val="36"/>
        </w:rPr>
        <w:t>”</w:t>
      </w:r>
    </w:p>
    <w:p w14:paraId="795B0194" w14:textId="128D896B" w:rsidR="004C6493" w:rsidRDefault="00DF6EC8" w:rsidP="00DF6EC8">
      <w:pPr>
        <w:spacing w:line="240" w:lineRule="auto"/>
        <w:jc w:val="center"/>
        <w:rPr>
          <w:rFonts w:cstheme="minorHAnsi"/>
          <w:b/>
          <w:sz w:val="24"/>
          <w:szCs w:val="24"/>
        </w:rPr>
      </w:pPr>
      <w:r>
        <w:rPr>
          <w:rFonts w:cstheme="minorHAnsi"/>
          <w:b/>
          <w:sz w:val="24"/>
          <w:szCs w:val="24"/>
        </w:rPr>
        <w:t>Son başvuru: 16 Nisan</w:t>
      </w:r>
      <w:r>
        <w:rPr>
          <w:rFonts w:cstheme="minorHAnsi"/>
          <w:b/>
          <w:sz w:val="24"/>
          <w:szCs w:val="24"/>
        </w:rPr>
        <w:br/>
      </w:r>
      <w:r w:rsidR="00F11490">
        <w:rPr>
          <w:rFonts w:cstheme="minorHAnsi"/>
          <w:b/>
          <w:sz w:val="24"/>
          <w:szCs w:val="24"/>
        </w:rPr>
        <w:t>Etkinlik tarihi</w:t>
      </w:r>
      <w:r>
        <w:rPr>
          <w:rFonts w:cstheme="minorHAnsi"/>
          <w:b/>
          <w:sz w:val="24"/>
          <w:szCs w:val="24"/>
        </w:rPr>
        <w:t xml:space="preserve">: </w:t>
      </w:r>
      <w:r w:rsidR="00BB1E49">
        <w:rPr>
          <w:rFonts w:cstheme="minorHAnsi"/>
          <w:b/>
          <w:sz w:val="24"/>
          <w:szCs w:val="24"/>
        </w:rPr>
        <w:t>6 Mayıs</w:t>
      </w:r>
    </w:p>
    <w:p w14:paraId="59218A62" w14:textId="33387FBE" w:rsidR="006D6153" w:rsidRDefault="004C3836" w:rsidP="004A601C">
      <w:pPr>
        <w:spacing w:line="240" w:lineRule="auto"/>
        <w:jc w:val="both"/>
        <w:rPr>
          <w:rFonts w:cstheme="minorHAnsi"/>
          <w:b/>
          <w:sz w:val="24"/>
          <w:szCs w:val="24"/>
        </w:rPr>
      </w:pPr>
      <w:r w:rsidRPr="006D6153">
        <w:rPr>
          <w:rFonts w:cstheme="minorHAnsi"/>
          <w:b/>
          <w:sz w:val="24"/>
          <w:szCs w:val="24"/>
        </w:rPr>
        <w:t>Pera Müzesi</w:t>
      </w:r>
      <w:r w:rsidRPr="00F81305">
        <w:rPr>
          <w:rFonts w:cstheme="minorHAnsi"/>
          <w:b/>
          <w:sz w:val="24"/>
          <w:szCs w:val="24"/>
        </w:rPr>
        <w:t xml:space="preserve">, </w:t>
      </w:r>
      <w:r w:rsidR="00F81305" w:rsidRPr="00F81305">
        <w:rPr>
          <w:rFonts w:ascii="Calibri" w:hAnsi="Calibri" w:cs="Calibri"/>
          <w:b/>
          <w:sz w:val="24"/>
          <w:szCs w:val="24"/>
        </w:rPr>
        <w:t>Akdeniz Medeniyetleri Araştırma Merkezi (</w:t>
      </w:r>
      <w:r w:rsidR="00F81305" w:rsidRPr="00F81305">
        <w:rPr>
          <w:rFonts w:cstheme="minorHAnsi"/>
          <w:b/>
          <w:sz w:val="24"/>
          <w:szCs w:val="24"/>
        </w:rPr>
        <w:t xml:space="preserve">AKMED) ve </w:t>
      </w:r>
      <w:r w:rsidR="00F81305" w:rsidRPr="00F81305">
        <w:rPr>
          <w:rFonts w:ascii="Calibri" w:hAnsi="Calibri" w:cs="Calibri"/>
          <w:b/>
          <w:sz w:val="24"/>
          <w:szCs w:val="24"/>
        </w:rPr>
        <w:t>İstanbul Araştırmaları Enstitüsü (</w:t>
      </w:r>
      <w:r w:rsidR="00F81305" w:rsidRPr="00F81305">
        <w:rPr>
          <w:rFonts w:cstheme="minorHAnsi"/>
          <w:b/>
          <w:sz w:val="24"/>
          <w:szCs w:val="24"/>
        </w:rPr>
        <w:t>İAE</w:t>
      </w:r>
      <w:r w:rsidR="00F81305">
        <w:rPr>
          <w:rFonts w:cstheme="minorHAnsi"/>
          <w:b/>
          <w:sz w:val="24"/>
          <w:szCs w:val="24"/>
        </w:rPr>
        <w:t>) iş</w:t>
      </w:r>
      <w:r w:rsidR="00DF6EC8">
        <w:rPr>
          <w:rFonts w:cstheme="minorHAnsi"/>
          <w:b/>
          <w:sz w:val="24"/>
          <w:szCs w:val="24"/>
        </w:rPr>
        <w:t xml:space="preserve"> </w:t>
      </w:r>
      <w:r w:rsidR="00F81305">
        <w:rPr>
          <w:rFonts w:cstheme="minorHAnsi"/>
          <w:b/>
          <w:sz w:val="24"/>
          <w:szCs w:val="24"/>
        </w:rPr>
        <w:t xml:space="preserve">birliğiyle </w:t>
      </w:r>
      <w:r w:rsidRPr="006D6153">
        <w:rPr>
          <w:rFonts w:cstheme="minorHAnsi"/>
          <w:b/>
          <w:sz w:val="24"/>
          <w:szCs w:val="24"/>
        </w:rPr>
        <w:t>Geç Roma ve Bizans dönemi</w:t>
      </w:r>
      <w:r w:rsidR="006D6153">
        <w:rPr>
          <w:rFonts w:cstheme="minorHAnsi"/>
          <w:b/>
          <w:sz w:val="24"/>
          <w:szCs w:val="24"/>
        </w:rPr>
        <w:t xml:space="preserve"> sikkelerini konu alan </w:t>
      </w:r>
      <w:r w:rsidRPr="006D6153">
        <w:rPr>
          <w:rFonts w:cstheme="minorHAnsi"/>
          <w:b/>
          <w:sz w:val="24"/>
          <w:szCs w:val="24"/>
        </w:rPr>
        <w:t>bir seminer</w:t>
      </w:r>
      <w:r w:rsidR="00F81305">
        <w:rPr>
          <w:rFonts w:cstheme="minorHAnsi"/>
          <w:b/>
          <w:sz w:val="24"/>
          <w:szCs w:val="24"/>
        </w:rPr>
        <w:t xml:space="preserve"> programı hazırladı</w:t>
      </w:r>
      <w:r w:rsidR="00DF6EC8">
        <w:rPr>
          <w:rFonts w:cstheme="minorHAnsi"/>
          <w:b/>
          <w:sz w:val="24"/>
          <w:szCs w:val="24"/>
        </w:rPr>
        <w:t>.</w:t>
      </w:r>
      <w:r w:rsidR="006D6153" w:rsidRPr="006D6153">
        <w:rPr>
          <w:rFonts w:ascii="Calibri" w:hAnsi="Calibri" w:cs="Times New Roman"/>
          <w:b/>
          <w:bCs/>
          <w:sz w:val="24"/>
          <w:szCs w:val="24"/>
        </w:rPr>
        <w:t xml:space="preserve"> </w:t>
      </w:r>
      <w:r w:rsidR="00DF6EC8">
        <w:rPr>
          <w:rFonts w:ascii="Calibri" w:hAnsi="Calibri" w:cs="Times New Roman"/>
          <w:b/>
          <w:bCs/>
          <w:sz w:val="24"/>
          <w:szCs w:val="24"/>
        </w:rPr>
        <w:t>E</w:t>
      </w:r>
      <w:r w:rsidR="006D6153">
        <w:rPr>
          <w:rFonts w:ascii="Calibri" w:hAnsi="Calibri" w:cs="Times New Roman"/>
          <w:b/>
          <w:bCs/>
          <w:sz w:val="24"/>
          <w:szCs w:val="24"/>
        </w:rPr>
        <w:t>ski paralar üzerine araştırma yapan</w:t>
      </w:r>
      <w:r w:rsidR="006D6153" w:rsidRPr="006D6153">
        <w:rPr>
          <w:rFonts w:ascii="Calibri" w:hAnsi="Calibri" w:cs="Times New Roman"/>
          <w:b/>
          <w:bCs/>
          <w:sz w:val="24"/>
          <w:szCs w:val="24"/>
        </w:rPr>
        <w:t xml:space="preserve"> </w:t>
      </w:r>
      <w:r w:rsidRPr="006D6153">
        <w:rPr>
          <w:rFonts w:cstheme="minorHAnsi"/>
          <w:b/>
          <w:sz w:val="24"/>
          <w:szCs w:val="24"/>
        </w:rPr>
        <w:t xml:space="preserve">lisans ve lisansüstü öğrencilerinin </w:t>
      </w:r>
      <w:r w:rsidR="00DF6EC8">
        <w:rPr>
          <w:rFonts w:cstheme="minorHAnsi"/>
          <w:b/>
          <w:sz w:val="24"/>
          <w:szCs w:val="24"/>
        </w:rPr>
        <w:t>katılımına açık</w:t>
      </w:r>
      <w:r w:rsidRPr="006D6153">
        <w:rPr>
          <w:rFonts w:cstheme="minorHAnsi"/>
          <w:b/>
          <w:sz w:val="24"/>
          <w:szCs w:val="24"/>
        </w:rPr>
        <w:t xml:space="preserve"> </w:t>
      </w:r>
      <w:r w:rsidR="00F81305">
        <w:rPr>
          <w:rFonts w:cstheme="minorHAnsi"/>
          <w:b/>
          <w:sz w:val="24"/>
          <w:szCs w:val="24"/>
        </w:rPr>
        <w:t>program</w:t>
      </w:r>
      <w:r w:rsidR="00DF6EC8">
        <w:rPr>
          <w:rFonts w:cstheme="minorHAnsi"/>
          <w:b/>
          <w:sz w:val="24"/>
          <w:szCs w:val="24"/>
        </w:rPr>
        <w:t xml:space="preserve">, 6 Mayıs’ta </w:t>
      </w:r>
      <w:proofErr w:type="spellStart"/>
      <w:r w:rsidR="00DF6EC8">
        <w:rPr>
          <w:rFonts w:cstheme="minorHAnsi"/>
          <w:b/>
          <w:sz w:val="24"/>
          <w:szCs w:val="24"/>
        </w:rPr>
        <w:t>İAE’de</w:t>
      </w:r>
      <w:proofErr w:type="spellEnd"/>
      <w:r w:rsidR="00DF6EC8">
        <w:rPr>
          <w:rFonts w:cstheme="minorHAnsi"/>
          <w:b/>
          <w:sz w:val="24"/>
          <w:szCs w:val="24"/>
        </w:rPr>
        <w:t xml:space="preserve"> yapılacak. Etkinliğe katılmak isteyenler için</w:t>
      </w:r>
      <w:r w:rsidRPr="006D6153">
        <w:rPr>
          <w:rFonts w:cstheme="minorHAnsi"/>
          <w:b/>
          <w:sz w:val="24"/>
          <w:szCs w:val="24"/>
        </w:rPr>
        <w:t xml:space="preserve"> son başvuru tarihi</w:t>
      </w:r>
      <w:r w:rsidR="00DF6EC8">
        <w:rPr>
          <w:rFonts w:cstheme="minorHAnsi"/>
          <w:b/>
          <w:sz w:val="24"/>
          <w:szCs w:val="24"/>
        </w:rPr>
        <w:t xml:space="preserve"> </w:t>
      </w:r>
      <w:r w:rsidRPr="006D6153">
        <w:rPr>
          <w:rFonts w:cstheme="minorHAnsi"/>
          <w:b/>
          <w:sz w:val="24"/>
          <w:szCs w:val="24"/>
        </w:rPr>
        <w:t xml:space="preserve">16 Nisan. </w:t>
      </w:r>
    </w:p>
    <w:p w14:paraId="37A7D87E" w14:textId="59EBF28B" w:rsidR="004C6493" w:rsidRDefault="004C6493" w:rsidP="004C6493">
      <w:pPr>
        <w:spacing w:line="240" w:lineRule="auto"/>
        <w:jc w:val="both"/>
        <w:rPr>
          <w:rFonts w:ascii="Calibri" w:hAnsi="Calibri" w:cs="Calibri"/>
          <w:bCs/>
          <w:sz w:val="24"/>
          <w:szCs w:val="24"/>
        </w:rPr>
      </w:pPr>
      <w:r w:rsidRPr="00464053">
        <w:rPr>
          <w:rFonts w:ascii="Calibri" w:hAnsi="Calibri" w:cs="Calibri"/>
          <w:bCs/>
          <w:sz w:val="24"/>
          <w:szCs w:val="24"/>
        </w:rPr>
        <w:t xml:space="preserve">Suna ve İnan Kıraç Vakfı Pera Müzesi, </w:t>
      </w:r>
      <w:r w:rsidR="00D86CC2" w:rsidRPr="00D86CC2">
        <w:rPr>
          <w:rFonts w:ascii="Calibri" w:hAnsi="Calibri" w:cs="Calibri"/>
          <w:sz w:val="24"/>
          <w:szCs w:val="24"/>
        </w:rPr>
        <w:t xml:space="preserve">Koç Üniversitesi Suna &amp; İnan Kıraç Akdeniz Medeniyetleri Araştırma Merkezi (AKMED) ve İstanbul Araştırmaları Enstitüsü </w:t>
      </w:r>
      <w:r w:rsidR="00F81305">
        <w:rPr>
          <w:rFonts w:ascii="Calibri" w:hAnsi="Calibri" w:cs="Calibri"/>
          <w:sz w:val="24"/>
          <w:szCs w:val="24"/>
        </w:rPr>
        <w:t xml:space="preserve">(İAE) </w:t>
      </w:r>
      <w:r w:rsidR="00D86CC2" w:rsidRPr="00D86CC2">
        <w:rPr>
          <w:rFonts w:ascii="Calibri" w:hAnsi="Calibri" w:cs="Calibri"/>
          <w:sz w:val="24"/>
          <w:szCs w:val="24"/>
        </w:rPr>
        <w:t>iş birliğiyle</w:t>
      </w:r>
      <w:r>
        <w:rPr>
          <w:rFonts w:ascii="Calibri" w:hAnsi="Calibri" w:cs="Calibri"/>
          <w:bCs/>
          <w:sz w:val="24"/>
          <w:szCs w:val="24"/>
        </w:rPr>
        <w:t xml:space="preserve">, </w:t>
      </w:r>
      <w:hyperlink r:id="rId8" w:history="1">
        <w:r w:rsidRPr="00F81305">
          <w:rPr>
            <w:rStyle w:val="Kpr"/>
            <w:rFonts w:ascii="Calibri" w:hAnsi="Calibri" w:cs="Calibri"/>
            <w:bCs/>
            <w:sz w:val="24"/>
            <w:szCs w:val="24"/>
          </w:rPr>
          <w:t>Anadolu Ağırlık ve Ölçüleri Koleksiyonu</w:t>
        </w:r>
      </w:hyperlink>
      <w:r w:rsidRPr="00464053">
        <w:rPr>
          <w:rFonts w:ascii="Calibri" w:hAnsi="Calibri" w:cs="Calibri"/>
          <w:bCs/>
          <w:sz w:val="24"/>
          <w:szCs w:val="24"/>
        </w:rPr>
        <w:t xml:space="preserve"> kapsamında</w:t>
      </w:r>
      <w:r w:rsidR="00F81305">
        <w:rPr>
          <w:rFonts w:ascii="Calibri" w:hAnsi="Calibri" w:cs="Calibri"/>
          <w:bCs/>
          <w:sz w:val="24"/>
          <w:szCs w:val="24"/>
        </w:rPr>
        <w:t xml:space="preserve"> </w:t>
      </w:r>
      <w:hyperlink r:id="rId9" w:history="1">
        <w:r w:rsidR="00F81305">
          <w:rPr>
            <w:rStyle w:val="Kpr"/>
            <w:rFonts w:ascii="Calibri" w:hAnsi="Calibri" w:cs="Calibri"/>
            <w:b/>
            <w:bCs/>
            <w:sz w:val="24"/>
            <w:szCs w:val="24"/>
          </w:rPr>
          <w:t xml:space="preserve">“Geç </w:t>
        </w:r>
        <w:r w:rsidR="0098503F" w:rsidRPr="00F81305">
          <w:rPr>
            <w:rStyle w:val="Kpr"/>
            <w:rFonts w:ascii="Calibri" w:hAnsi="Calibri" w:cs="Calibri"/>
            <w:b/>
            <w:bCs/>
            <w:sz w:val="24"/>
            <w:szCs w:val="24"/>
          </w:rPr>
          <w:t>Rom</w:t>
        </w:r>
        <w:r w:rsidR="00D86CC2" w:rsidRPr="00F81305">
          <w:rPr>
            <w:rStyle w:val="Kpr"/>
            <w:rFonts w:ascii="Calibri" w:hAnsi="Calibri" w:cs="Calibri"/>
            <w:b/>
            <w:bCs/>
            <w:sz w:val="24"/>
            <w:szCs w:val="24"/>
          </w:rPr>
          <w:t>a</w:t>
        </w:r>
        <w:r w:rsidR="0098503F" w:rsidRPr="00F81305">
          <w:rPr>
            <w:rStyle w:val="Kpr"/>
            <w:rFonts w:ascii="Calibri" w:hAnsi="Calibri" w:cs="Calibri"/>
            <w:b/>
            <w:bCs/>
            <w:sz w:val="24"/>
            <w:szCs w:val="24"/>
          </w:rPr>
          <w:t xml:space="preserve"> ve Bizans Sikkeler</w:t>
        </w:r>
        <w:r w:rsidR="00F81305">
          <w:rPr>
            <w:rStyle w:val="Kpr"/>
            <w:rFonts w:ascii="Calibri" w:hAnsi="Calibri" w:cs="Calibri"/>
            <w:b/>
            <w:bCs/>
            <w:sz w:val="24"/>
            <w:szCs w:val="24"/>
          </w:rPr>
          <w:t>i”</w:t>
        </w:r>
      </w:hyperlink>
      <w:r w:rsidR="00F81305">
        <w:rPr>
          <w:rFonts w:ascii="Calibri" w:hAnsi="Calibri" w:cs="Calibri"/>
          <w:b/>
          <w:bCs/>
          <w:sz w:val="24"/>
          <w:szCs w:val="24"/>
        </w:rPr>
        <w:t xml:space="preserve"> </w:t>
      </w:r>
      <w:r w:rsidR="0098503F">
        <w:rPr>
          <w:rFonts w:ascii="Calibri" w:hAnsi="Calibri" w:cs="Calibri"/>
          <w:sz w:val="24"/>
          <w:szCs w:val="24"/>
        </w:rPr>
        <w:t>konulu</w:t>
      </w:r>
      <w:r w:rsidRPr="004B54A7">
        <w:rPr>
          <w:rFonts w:ascii="Calibri" w:hAnsi="Calibri" w:cs="Calibri"/>
          <w:sz w:val="24"/>
          <w:szCs w:val="24"/>
        </w:rPr>
        <w:t xml:space="preserve"> bir </w:t>
      </w:r>
      <w:r w:rsidR="00F81305">
        <w:rPr>
          <w:rFonts w:ascii="Calibri" w:hAnsi="Calibri" w:cs="Calibri"/>
          <w:sz w:val="24"/>
          <w:szCs w:val="24"/>
        </w:rPr>
        <w:t>etkinlik</w:t>
      </w:r>
      <w:r w:rsidRPr="004B54A7">
        <w:rPr>
          <w:rFonts w:ascii="Calibri" w:hAnsi="Calibri" w:cs="Calibri"/>
          <w:sz w:val="24"/>
          <w:szCs w:val="24"/>
        </w:rPr>
        <w:t xml:space="preserve"> düzenl</w:t>
      </w:r>
      <w:r w:rsidR="00F81305">
        <w:rPr>
          <w:rFonts w:ascii="Calibri" w:hAnsi="Calibri" w:cs="Calibri"/>
          <w:sz w:val="24"/>
          <w:szCs w:val="24"/>
        </w:rPr>
        <w:t xml:space="preserve">iyor. </w:t>
      </w:r>
      <w:r w:rsidR="00F81305">
        <w:rPr>
          <w:rFonts w:ascii="Calibri" w:hAnsi="Calibri" w:cs="Calibri"/>
          <w:bCs/>
          <w:sz w:val="24"/>
          <w:szCs w:val="24"/>
        </w:rPr>
        <w:t>L</w:t>
      </w:r>
      <w:r w:rsidR="00F81305" w:rsidRPr="00464053">
        <w:rPr>
          <w:rFonts w:ascii="Calibri" w:hAnsi="Calibri" w:cs="Calibri"/>
          <w:bCs/>
          <w:sz w:val="24"/>
          <w:szCs w:val="24"/>
        </w:rPr>
        <w:t>isans ve lisansüstü öğren</w:t>
      </w:r>
      <w:r w:rsidR="00F81305">
        <w:rPr>
          <w:rFonts w:ascii="Calibri" w:hAnsi="Calibri" w:cs="Calibri"/>
          <w:bCs/>
          <w:sz w:val="24"/>
          <w:szCs w:val="24"/>
        </w:rPr>
        <w:t xml:space="preserve">cilerine yönelik seminer ve atölye programı </w:t>
      </w:r>
      <w:r w:rsidR="00F81305" w:rsidRPr="00F81305">
        <w:rPr>
          <w:rFonts w:ascii="Calibri" w:hAnsi="Calibri" w:cs="Calibri"/>
          <w:b/>
          <w:sz w:val="24"/>
          <w:szCs w:val="24"/>
        </w:rPr>
        <w:t xml:space="preserve">6 Mayıs’ta </w:t>
      </w:r>
      <w:r w:rsidR="00F81305">
        <w:rPr>
          <w:rFonts w:ascii="Calibri" w:hAnsi="Calibri" w:cs="Calibri"/>
          <w:b/>
          <w:sz w:val="24"/>
          <w:szCs w:val="24"/>
        </w:rPr>
        <w:t xml:space="preserve">İstanbul Araştırmaları Enstitüsü’nde </w:t>
      </w:r>
      <w:r w:rsidR="00DF6EC8" w:rsidRPr="00DF6EC8">
        <w:rPr>
          <w:rFonts w:ascii="Calibri" w:hAnsi="Calibri" w:cs="Calibri"/>
          <w:bCs/>
          <w:sz w:val="24"/>
          <w:szCs w:val="24"/>
        </w:rPr>
        <w:t>yüz yüze</w:t>
      </w:r>
      <w:r w:rsidR="00DF6EC8">
        <w:rPr>
          <w:rFonts w:ascii="Calibri" w:hAnsi="Calibri" w:cs="Calibri"/>
          <w:b/>
          <w:sz w:val="24"/>
          <w:szCs w:val="24"/>
        </w:rPr>
        <w:t xml:space="preserve"> </w:t>
      </w:r>
      <w:r w:rsidR="00F81305">
        <w:rPr>
          <w:rFonts w:ascii="Calibri" w:hAnsi="Calibri" w:cs="Calibri"/>
          <w:bCs/>
          <w:sz w:val="24"/>
          <w:szCs w:val="24"/>
        </w:rPr>
        <w:t>yapılacak.</w:t>
      </w:r>
    </w:p>
    <w:p w14:paraId="31FCC997" w14:textId="30B9E2DC" w:rsidR="00DF6EC8" w:rsidRPr="00DF6EC8" w:rsidRDefault="00DF6EC8" w:rsidP="00A5764C">
      <w:pPr>
        <w:spacing w:line="240" w:lineRule="auto"/>
        <w:jc w:val="both"/>
        <w:rPr>
          <w:rFonts w:cstheme="minorHAnsi"/>
          <w:sz w:val="24"/>
          <w:szCs w:val="24"/>
        </w:rPr>
      </w:pPr>
      <w:r w:rsidRPr="00F81305">
        <w:rPr>
          <w:rFonts w:cstheme="minorHAnsi"/>
          <w:sz w:val="24"/>
          <w:szCs w:val="24"/>
        </w:rPr>
        <w:t xml:space="preserve">Suna &amp; İnan Kıraç Akdeniz Medeniyetleri Araştırma Merkezi </w:t>
      </w:r>
      <w:r>
        <w:rPr>
          <w:rFonts w:cstheme="minorHAnsi"/>
          <w:sz w:val="24"/>
          <w:szCs w:val="24"/>
        </w:rPr>
        <w:t xml:space="preserve">(AKMED) </w:t>
      </w:r>
      <w:r w:rsidRPr="00F81305">
        <w:rPr>
          <w:rFonts w:cstheme="minorHAnsi"/>
          <w:sz w:val="24"/>
          <w:szCs w:val="24"/>
        </w:rPr>
        <w:t xml:space="preserve">Direktörü </w:t>
      </w:r>
      <w:r w:rsidRPr="00F81305">
        <w:rPr>
          <w:rFonts w:cstheme="minorHAnsi"/>
          <w:b/>
          <w:bCs/>
          <w:sz w:val="24"/>
          <w:szCs w:val="24"/>
        </w:rPr>
        <w:t xml:space="preserve">Prof. Dr. Oğuz Tekin </w:t>
      </w:r>
      <w:r w:rsidRPr="00F81305">
        <w:rPr>
          <w:rFonts w:cstheme="minorHAnsi"/>
          <w:sz w:val="24"/>
          <w:szCs w:val="24"/>
        </w:rPr>
        <w:t xml:space="preserve">ve Pera Müzesi Anadolu Ağırlık ve Ölçüleri Koleksiyonu Sorumlusu </w:t>
      </w:r>
      <w:r w:rsidRPr="00F81305">
        <w:rPr>
          <w:rFonts w:cstheme="minorHAnsi"/>
          <w:b/>
          <w:bCs/>
          <w:sz w:val="24"/>
          <w:szCs w:val="24"/>
        </w:rPr>
        <w:t>Yavuz Selim Güler</w:t>
      </w:r>
      <w:r w:rsidRPr="00F81305">
        <w:rPr>
          <w:rFonts w:cstheme="minorHAnsi"/>
          <w:sz w:val="24"/>
          <w:szCs w:val="24"/>
        </w:rPr>
        <w:t>’in yürütücülüğü</w:t>
      </w:r>
      <w:r>
        <w:rPr>
          <w:rFonts w:cstheme="minorHAnsi"/>
          <w:sz w:val="24"/>
          <w:szCs w:val="24"/>
        </w:rPr>
        <w:t xml:space="preserve">nü üstlendiği </w:t>
      </w:r>
      <w:r>
        <w:rPr>
          <w:rFonts w:cstheme="minorHAnsi"/>
          <w:bCs/>
          <w:sz w:val="24"/>
          <w:szCs w:val="24"/>
        </w:rPr>
        <w:t>program,</w:t>
      </w:r>
      <w:r w:rsidRPr="00DF6EC8">
        <w:rPr>
          <w:rFonts w:ascii="Calibri" w:hAnsi="Calibri" w:cs="Calibri"/>
          <w:color w:val="FF0000"/>
          <w:sz w:val="24"/>
          <w:szCs w:val="24"/>
        </w:rPr>
        <w:t xml:space="preserve"> </w:t>
      </w:r>
      <w:r w:rsidRPr="00DF6EC8">
        <w:rPr>
          <w:rFonts w:ascii="Calibri" w:hAnsi="Calibri" w:cs="Calibri"/>
          <w:sz w:val="24"/>
          <w:szCs w:val="24"/>
        </w:rPr>
        <w:t>Geç Roma ve Bizans dönemi tarihi ve kültürü üzerine çalışan genç araştırmacılara paralar üzerine gerekli teorik ve pratik altyapıyı sağlamayı amaçlıyor.</w:t>
      </w:r>
    </w:p>
    <w:p w14:paraId="7E46204A" w14:textId="6E1D5F05" w:rsidR="00A5764C" w:rsidRPr="00F11490" w:rsidRDefault="00DF6EC8" w:rsidP="00A5764C">
      <w:pPr>
        <w:spacing w:line="240" w:lineRule="auto"/>
        <w:jc w:val="both"/>
        <w:rPr>
          <w:rFonts w:ascii="Calibri" w:hAnsi="Calibri" w:cs="Calibri"/>
          <w:sz w:val="24"/>
          <w:szCs w:val="24"/>
        </w:rPr>
      </w:pPr>
      <w:r w:rsidRPr="00F11490">
        <w:rPr>
          <w:rFonts w:cstheme="minorHAnsi"/>
          <w:sz w:val="24"/>
          <w:szCs w:val="24"/>
        </w:rPr>
        <w:t>N</w:t>
      </w:r>
      <w:r w:rsidR="00A5764C" w:rsidRPr="00F11490">
        <w:rPr>
          <w:rFonts w:ascii="Calibri" w:hAnsi="Calibri" w:cs="Calibri"/>
          <w:sz w:val="24"/>
          <w:szCs w:val="24"/>
        </w:rPr>
        <w:t>umismatik bilimini disiplinlerarası bir bakış açısıyla ele alan</w:t>
      </w:r>
      <w:r w:rsidRPr="00F11490">
        <w:rPr>
          <w:rFonts w:ascii="Calibri" w:hAnsi="Calibri" w:cs="Calibri"/>
          <w:sz w:val="24"/>
          <w:szCs w:val="24"/>
        </w:rPr>
        <w:t xml:space="preserve"> bir günlük yoğunlaştırılmış program,</w:t>
      </w:r>
      <w:r w:rsidR="00A5764C" w:rsidRPr="00F11490">
        <w:rPr>
          <w:rFonts w:ascii="Calibri" w:hAnsi="Calibri" w:cs="Calibri"/>
          <w:sz w:val="24"/>
          <w:szCs w:val="24"/>
        </w:rPr>
        <w:t xml:space="preserve"> </w:t>
      </w:r>
      <w:r w:rsidRPr="00F11490">
        <w:rPr>
          <w:rFonts w:ascii="Calibri" w:hAnsi="Calibri" w:cs="Calibri"/>
          <w:sz w:val="24"/>
          <w:szCs w:val="24"/>
        </w:rPr>
        <w:t xml:space="preserve">seminer ve atölye çalışmasından oluşuyor. </w:t>
      </w:r>
      <w:r w:rsidR="00A5764C" w:rsidRPr="00F11490">
        <w:rPr>
          <w:rFonts w:ascii="Calibri" w:hAnsi="Calibri" w:cs="Calibri"/>
          <w:sz w:val="24"/>
          <w:szCs w:val="24"/>
        </w:rPr>
        <w:t>Geç Roma ve Bizans sikkelerine ilişkin seminer</w:t>
      </w:r>
      <w:r w:rsidR="00F11490">
        <w:rPr>
          <w:rFonts w:ascii="Calibri" w:hAnsi="Calibri" w:cs="Calibri"/>
          <w:sz w:val="24"/>
          <w:szCs w:val="24"/>
        </w:rPr>
        <w:t xml:space="preserve">in ardından ikinci bölümde, </w:t>
      </w:r>
      <w:r w:rsidRPr="00F11490">
        <w:rPr>
          <w:rFonts w:ascii="Calibri" w:hAnsi="Calibri" w:cs="Calibri"/>
          <w:sz w:val="24"/>
          <w:szCs w:val="24"/>
        </w:rPr>
        <w:t xml:space="preserve">araştırmacılar, </w:t>
      </w:r>
      <w:r w:rsidR="00A5764C" w:rsidRPr="00F11490">
        <w:rPr>
          <w:rFonts w:ascii="Calibri" w:hAnsi="Calibri" w:cs="Calibri"/>
          <w:sz w:val="24"/>
          <w:szCs w:val="24"/>
        </w:rPr>
        <w:t xml:space="preserve">müze koleksiyonunda yer alan dönem sikkeleri üzerine detaylı bir atölye çalışması </w:t>
      </w:r>
      <w:r w:rsidR="00F11490" w:rsidRPr="00F11490">
        <w:rPr>
          <w:rFonts w:ascii="Calibri" w:hAnsi="Calibri" w:cs="Calibri"/>
          <w:sz w:val="24"/>
          <w:szCs w:val="24"/>
        </w:rPr>
        <w:t>yapacak</w:t>
      </w:r>
      <w:r w:rsidR="00A5764C" w:rsidRPr="00F11490">
        <w:rPr>
          <w:rFonts w:ascii="Calibri" w:hAnsi="Calibri" w:cs="Calibri"/>
          <w:sz w:val="24"/>
          <w:szCs w:val="24"/>
        </w:rPr>
        <w:t>.</w:t>
      </w:r>
    </w:p>
    <w:p w14:paraId="16098357" w14:textId="77777777" w:rsidR="0076773F" w:rsidRDefault="004C6493" w:rsidP="0076773F">
      <w:pPr>
        <w:spacing w:after="0"/>
        <w:jc w:val="both"/>
        <w:rPr>
          <w:rFonts w:ascii="Calibri" w:hAnsi="Calibri" w:cs="Times New Roman"/>
          <w:b/>
          <w:color w:val="000000"/>
          <w:sz w:val="24"/>
          <w:szCs w:val="24"/>
        </w:rPr>
      </w:pPr>
      <w:r>
        <w:rPr>
          <w:rFonts w:ascii="Calibri" w:hAnsi="Calibri" w:cs="Times New Roman"/>
          <w:b/>
          <w:color w:val="000000"/>
          <w:sz w:val="24"/>
          <w:szCs w:val="24"/>
        </w:rPr>
        <w:t>B</w:t>
      </w:r>
      <w:r w:rsidRPr="004C12F2">
        <w:rPr>
          <w:rFonts w:ascii="Calibri" w:hAnsi="Calibri" w:cs="Times New Roman"/>
          <w:b/>
          <w:color w:val="000000"/>
          <w:sz w:val="24"/>
          <w:szCs w:val="24"/>
        </w:rPr>
        <w:t>aşvuru koşulları</w:t>
      </w:r>
    </w:p>
    <w:p w14:paraId="35F1CDAE" w14:textId="7731FF78" w:rsidR="0076773F" w:rsidRDefault="0076773F" w:rsidP="0076773F">
      <w:pPr>
        <w:spacing w:after="0"/>
        <w:jc w:val="both"/>
        <w:rPr>
          <w:rFonts w:cstheme="minorHAnsi"/>
          <w:sz w:val="24"/>
          <w:szCs w:val="24"/>
        </w:rPr>
      </w:pPr>
      <w:r>
        <w:rPr>
          <w:rFonts w:ascii="Calibri" w:hAnsi="Calibri" w:cs="Times New Roman"/>
          <w:color w:val="000000"/>
          <w:sz w:val="24"/>
          <w:szCs w:val="24"/>
        </w:rPr>
        <w:t>Ü</w:t>
      </w:r>
      <w:r w:rsidR="004C6493" w:rsidRPr="00BA60C4">
        <w:rPr>
          <w:rFonts w:ascii="Calibri" w:hAnsi="Calibri" w:cs="Times New Roman"/>
          <w:color w:val="000000"/>
          <w:sz w:val="24"/>
          <w:szCs w:val="24"/>
        </w:rPr>
        <w:t xml:space="preserve">niversitelerin arkeoloji, sanat tarihi ve eskiçağ tarihi programlarında </w:t>
      </w:r>
      <w:r w:rsidR="00BA60C4" w:rsidRPr="00BA60C4">
        <w:rPr>
          <w:sz w:val="24"/>
          <w:szCs w:val="24"/>
        </w:rPr>
        <w:t xml:space="preserve">Geç Roma ve Bizans araştırma alanlarında çalışan lisans ve lisansüstü </w:t>
      </w:r>
      <w:r w:rsidR="004C6493" w:rsidRPr="00BA60C4">
        <w:rPr>
          <w:rFonts w:ascii="Calibri" w:hAnsi="Calibri" w:cs="Times New Roman"/>
          <w:color w:val="000000"/>
          <w:sz w:val="24"/>
          <w:szCs w:val="24"/>
        </w:rPr>
        <w:t xml:space="preserve">öğrencileri, </w:t>
      </w:r>
      <w:r w:rsidR="00BA60C4" w:rsidRPr="0076773F">
        <w:rPr>
          <w:rFonts w:ascii="Calibri" w:hAnsi="Calibri" w:cs="Times New Roman"/>
          <w:b/>
          <w:bCs/>
          <w:color w:val="000000"/>
          <w:sz w:val="24"/>
          <w:szCs w:val="24"/>
        </w:rPr>
        <w:t>16</w:t>
      </w:r>
      <w:r w:rsidR="004C6493" w:rsidRPr="0076773F">
        <w:rPr>
          <w:rFonts w:ascii="Calibri" w:hAnsi="Calibri" w:cs="Times New Roman"/>
          <w:b/>
          <w:bCs/>
          <w:color w:val="000000"/>
          <w:sz w:val="24"/>
          <w:szCs w:val="24"/>
        </w:rPr>
        <w:t xml:space="preserve"> </w:t>
      </w:r>
      <w:r w:rsidR="00BA60C4" w:rsidRPr="0076773F">
        <w:rPr>
          <w:rFonts w:ascii="Calibri" w:hAnsi="Calibri" w:cs="Times New Roman"/>
          <w:b/>
          <w:bCs/>
          <w:color w:val="000000"/>
          <w:sz w:val="24"/>
          <w:szCs w:val="24"/>
        </w:rPr>
        <w:t>Nisan</w:t>
      </w:r>
      <w:r w:rsidR="004C6493" w:rsidRPr="0076773F">
        <w:rPr>
          <w:rFonts w:ascii="Calibri" w:hAnsi="Calibri" w:cs="Times New Roman"/>
          <w:b/>
          <w:bCs/>
          <w:color w:val="000000"/>
          <w:sz w:val="24"/>
          <w:szCs w:val="24"/>
        </w:rPr>
        <w:t xml:space="preserve"> </w:t>
      </w:r>
      <w:r w:rsidRPr="0076773F">
        <w:rPr>
          <w:rFonts w:ascii="Calibri" w:hAnsi="Calibri" w:cs="Times New Roman"/>
          <w:color w:val="000000"/>
          <w:sz w:val="24"/>
          <w:szCs w:val="24"/>
        </w:rPr>
        <w:t>tarihine</w:t>
      </w:r>
      <w:r w:rsidR="004C6493" w:rsidRPr="0076773F">
        <w:rPr>
          <w:rFonts w:ascii="Calibri" w:hAnsi="Calibri" w:cs="Times New Roman"/>
          <w:color w:val="000000"/>
          <w:sz w:val="24"/>
          <w:szCs w:val="24"/>
        </w:rPr>
        <w:t xml:space="preserve"> kadar</w:t>
      </w:r>
      <w:r w:rsidR="004C6493" w:rsidRPr="0076773F">
        <w:rPr>
          <w:rFonts w:cstheme="minorHAnsi"/>
          <w:sz w:val="24"/>
          <w:szCs w:val="24"/>
        </w:rPr>
        <w:t xml:space="preserve"> </w:t>
      </w:r>
      <w:hyperlink r:id="rId10" w:history="1">
        <w:r w:rsidR="004C6493" w:rsidRPr="00BA60C4">
          <w:rPr>
            <w:rFonts w:cstheme="minorHAnsi"/>
            <w:color w:val="5B9BD5" w:themeColor="accent1"/>
            <w:sz w:val="24"/>
            <w:szCs w:val="24"/>
            <w:u w:val="single"/>
          </w:rPr>
          <w:t>info@peramuzesi.org.tr</w:t>
        </w:r>
      </w:hyperlink>
      <w:r w:rsidR="004C6493" w:rsidRPr="00BA60C4">
        <w:rPr>
          <w:rFonts w:cstheme="minorHAnsi"/>
          <w:sz w:val="24"/>
          <w:szCs w:val="24"/>
        </w:rPr>
        <w:t xml:space="preserve"> e-posta adresine </w:t>
      </w:r>
      <w:r w:rsidR="00BA60C4" w:rsidRPr="0076773F">
        <w:rPr>
          <w:b/>
          <w:bCs/>
          <w:sz w:val="24"/>
          <w:szCs w:val="24"/>
        </w:rPr>
        <w:t>“Bizans Sikkeleri Semineri_Ad-Soyad”</w:t>
      </w:r>
      <w:r w:rsidR="00BA60C4" w:rsidRPr="0076773F">
        <w:rPr>
          <w:rFonts w:cstheme="minorHAnsi"/>
          <w:sz w:val="24"/>
          <w:szCs w:val="24"/>
        </w:rPr>
        <w:t xml:space="preserve"> </w:t>
      </w:r>
      <w:r w:rsidR="004C6493" w:rsidRPr="0076773F">
        <w:rPr>
          <w:rFonts w:cstheme="minorHAnsi"/>
          <w:sz w:val="24"/>
          <w:szCs w:val="24"/>
        </w:rPr>
        <w:t>başlığı ile</w:t>
      </w:r>
      <w:r w:rsidR="004C6493" w:rsidRPr="00BA60C4">
        <w:rPr>
          <w:rFonts w:cstheme="minorHAnsi"/>
          <w:sz w:val="24"/>
          <w:szCs w:val="24"/>
        </w:rPr>
        <w:t xml:space="preserve"> tek sayfalık özgeçmiş ve 100 kelimeyi geçmeyecek niyet mektuplarını ileterek</w:t>
      </w:r>
      <w:r>
        <w:rPr>
          <w:rFonts w:cstheme="minorHAnsi"/>
          <w:sz w:val="24"/>
          <w:szCs w:val="24"/>
        </w:rPr>
        <w:t xml:space="preserve"> seminere</w:t>
      </w:r>
      <w:r w:rsidR="004C6493" w:rsidRPr="00BA60C4">
        <w:rPr>
          <w:rFonts w:cstheme="minorHAnsi"/>
          <w:sz w:val="24"/>
          <w:szCs w:val="24"/>
        </w:rPr>
        <w:t xml:space="preserve"> başvurabil</w:t>
      </w:r>
      <w:r>
        <w:rPr>
          <w:rFonts w:cstheme="minorHAnsi"/>
          <w:sz w:val="24"/>
          <w:szCs w:val="24"/>
        </w:rPr>
        <w:t>i</w:t>
      </w:r>
      <w:r w:rsidR="004C6493" w:rsidRPr="00BA60C4">
        <w:rPr>
          <w:rFonts w:cstheme="minorHAnsi"/>
          <w:sz w:val="24"/>
          <w:szCs w:val="24"/>
        </w:rPr>
        <w:t>r.</w:t>
      </w:r>
      <w:r>
        <w:rPr>
          <w:rFonts w:cstheme="minorHAnsi"/>
          <w:sz w:val="24"/>
          <w:szCs w:val="24"/>
        </w:rPr>
        <w:t xml:space="preserve"> </w:t>
      </w:r>
    </w:p>
    <w:p w14:paraId="441094F8" w14:textId="77777777" w:rsidR="0076773F" w:rsidRPr="0076773F" w:rsidRDefault="0076773F" w:rsidP="0076773F">
      <w:pPr>
        <w:spacing w:after="0"/>
        <w:jc w:val="both"/>
        <w:rPr>
          <w:rFonts w:ascii="Calibri" w:hAnsi="Calibri" w:cs="Times New Roman"/>
          <w:b/>
          <w:color w:val="000000"/>
          <w:sz w:val="24"/>
          <w:szCs w:val="24"/>
        </w:rPr>
      </w:pPr>
    </w:p>
    <w:p w14:paraId="07EFA184" w14:textId="77777777" w:rsidR="004C6493" w:rsidRPr="00F11490" w:rsidRDefault="004C6493" w:rsidP="004C6493">
      <w:pPr>
        <w:spacing w:after="0" w:line="240" w:lineRule="auto"/>
        <w:jc w:val="both"/>
        <w:rPr>
          <w:rFonts w:ascii="Calibri" w:hAnsi="Calibri" w:cs="Calibri"/>
          <w:b/>
          <w:bCs/>
        </w:rPr>
      </w:pPr>
      <w:r w:rsidRPr="00F11490">
        <w:rPr>
          <w:rFonts w:ascii="Calibri" w:hAnsi="Calibri" w:cs="Calibri"/>
          <w:b/>
          <w:bCs/>
        </w:rPr>
        <w:t>Takvim</w:t>
      </w:r>
    </w:p>
    <w:p w14:paraId="0F1402D9" w14:textId="6DC8B90A" w:rsidR="004C6493" w:rsidRPr="00F11490" w:rsidRDefault="0076773F" w:rsidP="004C6493">
      <w:pPr>
        <w:spacing w:after="0" w:line="240" w:lineRule="auto"/>
        <w:jc w:val="both"/>
        <w:rPr>
          <w:rFonts w:ascii="Calibri" w:hAnsi="Calibri" w:cs="Calibri"/>
        </w:rPr>
      </w:pPr>
      <w:r w:rsidRPr="00F11490">
        <w:rPr>
          <w:rFonts w:ascii="Calibri" w:hAnsi="Calibri" w:cs="Calibri"/>
        </w:rPr>
        <w:t>Son başvuru tarihi</w:t>
      </w:r>
      <w:r w:rsidR="004C6493" w:rsidRPr="00F11490">
        <w:rPr>
          <w:rFonts w:ascii="Calibri" w:hAnsi="Calibri" w:cs="Calibri"/>
        </w:rPr>
        <w:t xml:space="preserve">: </w:t>
      </w:r>
      <w:r w:rsidR="00D86CC2" w:rsidRPr="00F11490">
        <w:rPr>
          <w:rFonts w:ascii="Calibri" w:hAnsi="Calibri" w:cs="Calibri"/>
        </w:rPr>
        <w:t xml:space="preserve">16 Nisan </w:t>
      </w:r>
      <w:r w:rsidR="00F11490">
        <w:rPr>
          <w:rFonts w:ascii="Calibri" w:hAnsi="Calibri" w:cs="Calibri"/>
        </w:rPr>
        <w:t>Pazar</w:t>
      </w:r>
      <w:r w:rsidR="004C6493" w:rsidRPr="00F11490">
        <w:rPr>
          <w:rFonts w:ascii="Calibri" w:hAnsi="Calibri" w:cs="Calibri"/>
        </w:rPr>
        <w:t xml:space="preserve">  </w:t>
      </w:r>
    </w:p>
    <w:p w14:paraId="0DBDF3A9" w14:textId="268E2E5E" w:rsidR="004C6493" w:rsidRPr="00F11490" w:rsidRDefault="004C6493" w:rsidP="004C6493">
      <w:pPr>
        <w:spacing w:after="0" w:line="240" w:lineRule="auto"/>
        <w:jc w:val="both"/>
        <w:rPr>
          <w:rFonts w:ascii="Calibri" w:hAnsi="Calibri" w:cs="Calibri"/>
        </w:rPr>
      </w:pPr>
      <w:r w:rsidRPr="0050352A">
        <w:rPr>
          <w:rFonts w:ascii="Calibri" w:hAnsi="Calibri" w:cs="Calibri"/>
        </w:rPr>
        <w:t xml:space="preserve">Kabul alanların duyurulması: </w:t>
      </w:r>
      <w:r w:rsidR="0050352A" w:rsidRPr="0050352A">
        <w:rPr>
          <w:rFonts w:ascii="Calibri" w:hAnsi="Calibri" w:cs="Calibri"/>
        </w:rPr>
        <w:t>19 Nisan Çarşamba</w:t>
      </w:r>
    </w:p>
    <w:p w14:paraId="4B39500B" w14:textId="65B77AC8" w:rsidR="004C6493" w:rsidRPr="00F11490" w:rsidRDefault="0076773F" w:rsidP="004C6493">
      <w:pPr>
        <w:spacing w:after="0" w:line="240" w:lineRule="auto"/>
        <w:jc w:val="both"/>
        <w:rPr>
          <w:rFonts w:ascii="Calibri" w:hAnsi="Calibri" w:cs="Calibri"/>
        </w:rPr>
      </w:pPr>
      <w:r w:rsidRPr="00F11490">
        <w:rPr>
          <w:rFonts w:ascii="Calibri" w:hAnsi="Calibri" w:cs="Calibri"/>
        </w:rPr>
        <w:t xml:space="preserve">Seminer </w:t>
      </w:r>
      <w:r w:rsidR="004C6493" w:rsidRPr="00F11490">
        <w:rPr>
          <w:rFonts w:ascii="Calibri" w:hAnsi="Calibri" w:cs="Calibri"/>
        </w:rPr>
        <w:t xml:space="preserve">tarihi: </w:t>
      </w:r>
      <w:r w:rsidR="00D86CC2" w:rsidRPr="00F11490">
        <w:rPr>
          <w:rFonts w:ascii="Calibri" w:hAnsi="Calibri" w:cs="Calibri"/>
        </w:rPr>
        <w:t xml:space="preserve">6 Mayıs </w:t>
      </w:r>
      <w:r w:rsidR="00F11490">
        <w:rPr>
          <w:rFonts w:ascii="Calibri" w:hAnsi="Calibri" w:cs="Calibri"/>
        </w:rPr>
        <w:t>Cumartesi</w:t>
      </w:r>
      <w:r w:rsidRPr="00F11490">
        <w:rPr>
          <w:rFonts w:ascii="Calibri" w:hAnsi="Calibri" w:cs="Calibri"/>
        </w:rPr>
        <w:t>, 10.00-18.00</w:t>
      </w:r>
    </w:p>
    <w:p w14:paraId="00E96286" w14:textId="77777777" w:rsidR="00F11490" w:rsidRPr="00F11490" w:rsidRDefault="00F11490" w:rsidP="00F11490">
      <w:pPr>
        <w:spacing w:after="0" w:line="240" w:lineRule="auto"/>
        <w:rPr>
          <w:rStyle w:val="Kpr"/>
          <w:rFonts w:ascii="Calibri" w:hAnsi="Calibri" w:cs="Calibri"/>
          <w:b/>
          <w:bCs/>
          <w:color w:val="auto"/>
          <w:u w:val="none"/>
        </w:rPr>
      </w:pPr>
    </w:p>
    <w:p w14:paraId="1196E67A" w14:textId="78BCFF56" w:rsidR="00F11490" w:rsidRDefault="00F11490" w:rsidP="004C6493">
      <w:pPr>
        <w:spacing w:line="240" w:lineRule="auto"/>
        <w:jc w:val="both"/>
        <w:rPr>
          <w:rFonts w:ascii="Calibri" w:hAnsi="Calibri" w:cs="Calibri"/>
          <w:b/>
          <w:bCs/>
          <w:i/>
          <w:iCs/>
          <w:color w:val="C00000"/>
        </w:rPr>
      </w:pPr>
      <w:r w:rsidRPr="00F11490">
        <w:rPr>
          <w:rFonts w:ascii="Calibri" w:hAnsi="Calibri" w:cs="Calibri"/>
          <w:b/>
          <w:bCs/>
          <w:i/>
          <w:iCs/>
          <w:color w:val="C00000"/>
        </w:rPr>
        <w:t>Geç Roma ve Bizans Sikkeleri Semineri, İstanbul Araştırmaları Enstitüsü’nde yüz yüze gerçekleşecektir. Program dili Türkçedir. Program ücretsiz olup</w:t>
      </w:r>
      <w:r>
        <w:rPr>
          <w:rFonts w:ascii="Calibri" w:hAnsi="Calibri" w:cs="Calibri"/>
          <w:b/>
          <w:bCs/>
          <w:i/>
          <w:iCs/>
          <w:color w:val="C00000"/>
        </w:rPr>
        <w:t>,</w:t>
      </w:r>
      <w:r w:rsidRPr="00F11490">
        <w:rPr>
          <w:rFonts w:ascii="Calibri" w:hAnsi="Calibri" w:cs="Calibri"/>
          <w:b/>
          <w:bCs/>
          <w:i/>
          <w:iCs/>
          <w:color w:val="C00000"/>
        </w:rPr>
        <w:t xml:space="preserve"> şehir dışından gelecek öğrenciler konaklama ve ulaşım masraflarını kendileri karşılama</w:t>
      </w:r>
      <w:r>
        <w:rPr>
          <w:rFonts w:ascii="Calibri" w:hAnsi="Calibri" w:cs="Calibri"/>
          <w:b/>
          <w:bCs/>
          <w:i/>
          <w:iCs/>
          <w:color w:val="C00000"/>
        </w:rPr>
        <w:t>lıdır.</w:t>
      </w:r>
      <w:r>
        <w:rPr>
          <w:rFonts w:ascii="Calibri" w:hAnsi="Calibri" w:cs="Calibri"/>
          <w:b/>
          <w:bCs/>
          <w:i/>
          <w:iCs/>
          <w:color w:val="C00000"/>
        </w:rPr>
        <w:br/>
      </w:r>
    </w:p>
    <w:p w14:paraId="347E37FC" w14:textId="77777777" w:rsidR="004C6493" w:rsidRPr="00B65020" w:rsidRDefault="004C6493" w:rsidP="004C6493">
      <w:pPr>
        <w:spacing w:after="0" w:line="240" w:lineRule="auto"/>
        <w:jc w:val="both"/>
        <w:rPr>
          <w:rFonts w:ascii="Calibri" w:eastAsia="Calibri" w:hAnsi="Calibri" w:cs="Calibri"/>
          <w:szCs w:val="20"/>
          <w:u w:val="single" w:color="0563C1"/>
        </w:rPr>
      </w:pPr>
      <w:r>
        <w:rPr>
          <w:rFonts w:ascii="Calibri" w:eastAsia="Calibri" w:hAnsi="Calibri" w:cs="Calibri"/>
          <w:b/>
          <w:bCs/>
          <w:szCs w:val="20"/>
          <w:u w:val="single" w:color="000000"/>
          <w:lang w:eastAsia="tr-TR"/>
        </w:rPr>
        <w:t>Basın İlişkileri</w:t>
      </w:r>
      <w:r w:rsidRPr="00B65020">
        <w:rPr>
          <w:rFonts w:ascii="Calibri" w:eastAsia="Calibri" w:hAnsi="Calibri" w:cs="Calibri"/>
          <w:b/>
          <w:bCs/>
          <w:szCs w:val="20"/>
          <w:u w:val="single" w:color="000000"/>
          <w:lang w:eastAsia="tr-TR"/>
        </w:rPr>
        <w:t>:</w:t>
      </w:r>
      <w:r w:rsidRPr="00B65020">
        <w:rPr>
          <w:rFonts w:ascii="Calibri" w:eastAsia="Calibri" w:hAnsi="Calibri" w:cs="Calibri"/>
          <w:szCs w:val="20"/>
          <w:u w:val="single" w:color="000000"/>
          <w:lang w:eastAsia="tr-TR"/>
        </w:rPr>
        <w:t xml:space="preserve"> </w:t>
      </w:r>
    </w:p>
    <w:p w14:paraId="69368713" w14:textId="2706A6A1" w:rsidR="004C6493" w:rsidRDefault="004C6493" w:rsidP="004C6493">
      <w:pPr>
        <w:spacing w:after="0" w:line="240" w:lineRule="auto"/>
        <w:jc w:val="both"/>
        <w:rPr>
          <w:rFonts w:ascii="Calibri" w:eastAsia="Calibri" w:hAnsi="Calibri" w:cs="Calibri"/>
          <w:szCs w:val="20"/>
          <w:u w:color="000000"/>
          <w:lang w:eastAsia="tr-TR"/>
        </w:rPr>
      </w:pPr>
      <w:r w:rsidRPr="00B65020">
        <w:rPr>
          <w:rFonts w:ascii="Calibri" w:eastAsia="Calibri" w:hAnsi="Calibri" w:cs="Calibri"/>
          <w:szCs w:val="20"/>
          <w:u w:color="000000"/>
          <w:lang w:eastAsia="tr-TR"/>
        </w:rPr>
        <w:t xml:space="preserve">Amber Eroyan - Grup 7 İletişim / </w:t>
      </w:r>
      <w:hyperlink r:id="rId11" w:history="1">
        <w:r w:rsidRPr="0076773F">
          <w:rPr>
            <w:rFonts w:ascii="Calibri" w:eastAsia="Calibri" w:hAnsi="Calibri" w:cs="Calibri"/>
            <w:color w:val="0563C1"/>
            <w:szCs w:val="20"/>
            <w:u w:val="single" w:color="0563C1"/>
            <w:lang w:eastAsia="tr-TR"/>
          </w:rPr>
          <w:t>aeroyan@grup7.com.tr</w:t>
        </w:r>
      </w:hyperlink>
      <w:r w:rsidRPr="0076773F">
        <w:rPr>
          <w:rFonts w:ascii="Calibri" w:eastAsia="Calibri" w:hAnsi="Calibri" w:cs="Calibri"/>
          <w:color w:val="0563C1"/>
          <w:szCs w:val="20"/>
          <w:lang w:eastAsia="tr-TR"/>
        </w:rPr>
        <w:t xml:space="preserve"> </w:t>
      </w:r>
      <w:r w:rsidR="0076773F">
        <w:rPr>
          <w:rFonts w:ascii="Calibri" w:eastAsia="Calibri" w:hAnsi="Calibri" w:cs="Calibri"/>
          <w:szCs w:val="20"/>
          <w:lang w:eastAsia="tr-TR"/>
        </w:rPr>
        <w:t xml:space="preserve">/ </w:t>
      </w:r>
      <w:r w:rsidRPr="00910124">
        <w:rPr>
          <w:rFonts w:ascii="Calibri" w:eastAsia="Calibri" w:hAnsi="Calibri" w:cs="Calibri"/>
          <w:szCs w:val="20"/>
          <w:lang w:eastAsia="tr-TR"/>
        </w:rPr>
        <w:t>(</w:t>
      </w:r>
      <w:r w:rsidRPr="00B65020">
        <w:rPr>
          <w:rFonts w:ascii="Calibri" w:eastAsia="Calibri" w:hAnsi="Calibri" w:cs="Calibri"/>
          <w:szCs w:val="20"/>
          <w:u w:color="000000"/>
          <w:lang w:eastAsia="tr-TR"/>
        </w:rPr>
        <w:t xml:space="preserve">212) 292 13 13 </w:t>
      </w:r>
    </w:p>
    <w:p w14:paraId="5C734F23" w14:textId="1CB65F96" w:rsidR="0076773F" w:rsidRDefault="0076773F" w:rsidP="0076773F">
      <w:pPr>
        <w:spacing w:after="0" w:line="240" w:lineRule="auto"/>
        <w:jc w:val="both"/>
        <w:rPr>
          <w:rFonts w:cstheme="minorHAnsi"/>
          <w:b/>
          <w:color w:val="A6A6A6" w:themeColor="background1" w:themeShade="A6"/>
          <w:sz w:val="18"/>
          <w:szCs w:val="18"/>
        </w:rPr>
      </w:pPr>
      <w:r>
        <w:rPr>
          <w:rFonts w:ascii="Calibri" w:eastAsia="Calibri" w:hAnsi="Calibri" w:cs="Calibri"/>
          <w:szCs w:val="20"/>
          <w:lang w:eastAsia="tr-TR"/>
        </w:rPr>
        <w:t xml:space="preserve">Damla </w:t>
      </w:r>
      <w:proofErr w:type="spellStart"/>
      <w:r>
        <w:rPr>
          <w:rFonts w:ascii="Calibri" w:eastAsia="Calibri" w:hAnsi="Calibri" w:cs="Calibri"/>
          <w:szCs w:val="20"/>
          <w:lang w:eastAsia="tr-TR"/>
        </w:rPr>
        <w:t>Pinçe</w:t>
      </w:r>
      <w:proofErr w:type="spellEnd"/>
      <w:r>
        <w:rPr>
          <w:rFonts w:ascii="Calibri" w:eastAsia="Calibri" w:hAnsi="Calibri" w:cs="Calibri"/>
          <w:szCs w:val="20"/>
          <w:lang w:eastAsia="tr-TR"/>
        </w:rPr>
        <w:t xml:space="preserve"> - Pera Müzesi / </w:t>
      </w:r>
      <w:hyperlink r:id="rId12" w:history="1">
        <w:r w:rsidRPr="00F6064A">
          <w:rPr>
            <w:rStyle w:val="Kpr"/>
            <w:rFonts w:ascii="Calibri" w:eastAsia="Calibri" w:hAnsi="Calibri" w:cs="Calibri"/>
            <w:szCs w:val="20"/>
            <w:lang w:eastAsia="tr-TR"/>
          </w:rPr>
          <w:t>damla.pince@</w:t>
        </w:r>
        <w:r w:rsidRPr="0076773F">
          <w:rPr>
            <w:rStyle w:val="Kpr"/>
            <w:rFonts w:ascii="Calibri" w:eastAsia="Calibri" w:hAnsi="Calibri" w:cs="Calibri"/>
            <w:color w:val="0563C1"/>
            <w:szCs w:val="20"/>
            <w:lang w:eastAsia="tr-TR"/>
          </w:rPr>
          <w:t>peramuzesi</w:t>
        </w:r>
        <w:r w:rsidRPr="00F6064A">
          <w:rPr>
            <w:rStyle w:val="Kpr"/>
            <w:rFonts w:ascii="Calibri" w:eastAsia="Calibri" w:hAnsi="Calibri" w:cs="Calibri"/>
            <w:szCs w:val="20"/>
            <w:lang w:eastAsia="tr-TR"/>
          </w:rPr>
          <w:t>.org.tr</w:t>
        </w:r>
      </w:hyperlink>
      <w:r>
        <w:rPr>
          <w:rFonts w:ascii="Calibri" w:eastAsia="Calibri" w:hAnsi="Calibri" w:cs="Calibri"/>
          <w:szCs w:val="20"/>
          <w:lang w:eastAsia="tr-TR"/>
        </w:rPr>
        <w:t xml:space="preserve"> / (212) 334 09 00</w:t>
      </w:r>
    </w:p>
    <w:p w14:paraId="4B96A366" w14:textId="77777777" w:rsidR="00F11490" w:rsidRDefault="00F11490" w:rsidP="00A5764C">
      <w:pPr>
        <w:spacing w:after="0" w:line="240" w:lineRule="auto"/>
        <w:jc w:val="both"/>
        <w:rPr>
          <w:rFonts w:ascii="Calibri" w:hAnsi="Calibri" w:cs="Calibri"/>
          <w:b/>
          <w:color w:val="767171" w:themeColor="background2" w:themeShade="80"/>
          <w:sz w:val="18"/>
          <w:szCs w:val="18"/>
        </w:rPr>
      </w:pPr>
    </w:p>
    <w:p w14:paraId="64CFF45E" w14:textId="542286B5" w:rsidR="00A5764C" w:rsidRPr="00F11490" w:rsidRDefault="00A5764C" w:rsidP="00A5764C">
      <w:pPr>
        <w:spacing w:after="0" w:line="240" w:lineRule="auto"/>
        <w:jc w:val="both"/>
        <w:rPr>
          <w:rFonts w:ascii="Calibri" w:hAnsi="Calibri" w:cs="Calibri"/>
          <w:b/>
          <w:bCs/>
          <w:noProof/>
          <w:color w:val="595959" w:themeColor="text1" w:themeTint="A6"/>
          <w:sz w:val="20"/>
          <w:szCs w:val="20"/>
          <w:shd w:val="clear" w:color="auto" w:fill="FFFFFF"/>
        </w:rPr>
      </w:pPr>
      <w:r w:rsidRPr="00F11490">
        <w:rPr>
          <w:rFonts w:ascii="Calibri" w:hAnsi="Calibri" w:cs="Calibri"/>
          <w:b/>
          <w:bCs/>
          <w:noProof/>
          <w:color w:val="595959" w:themeColor="text1" w:themeTint="A6"/>
          <w:sz w:val="20"/>
          <w:szCs w:val="20"/>
          <w:shd w:val="clear" w:color="auto" w:fill="FFFFFF"/>
        </w:rPr>
        <w:lastRenderedPageBreak/>
        <w:t>Prof. Dr. Oğuz Tekin</w:t>
      </w:r>
      <w:r w:rsidR="00F11490" w:rsidRPr="00F11490">
        <w:rPr>
          <w:rFonts w:ascii="Calibri" w:hAnsi="Calibri" w:cs="Calibri"/>
          <w:b/>
          <w:bCs/>
          <w:noProof/>
          <w:color w:val="595959" w:themeColor="text1" w:themeTint="A6"/>
          <w:sz w:val="20"/>
          <w:szCs w:val="20"/>
          <w:shd w:val="clear" w:color="auto" w:fill="FFFFFF"/>
        </w:rPr>
        <w:t xml:space="preserve"> hakkında</w:t>
      </w:r>
    </w:p>
    <w:p w14:paraId="5CC94D03" w14:textId="20375F65" w:rsidR="00A5764C" w:rsidRPr="00F11490" w:rsidRDefault="00A5764C" w:rsidP="00A5764C">
      <w:pPr>
        <w:spacing w:after="0" w:line="240" w:lineRule="auto"/>
        <w:jc w:val="both"/>
        <w:rPr>
          <w:rFonts w:ascii="Calibri" w:hAnsi="Calibri" w:cs="Calibri"/>
          <w:noProof/>
          <w:color w:val="595959" w:themeColor="text1" w:themeTint="A6"/>
          <w:sz w:val="20"/>
          <w:szCs w:val="20"/>
          <w:shd w:val="clear" w:color="auto" w:fill="FFFFFF"/>
        </w:rPr>
      </w:pPr>
      <w:r w:rsidRPr="00F11490">
        <w:rPr>
          <w:rFonts w:ascii="Calibri" w:hAnsi="Calibri" w:cs="Calibri"/>
          <w:noProof/>
          <w:color w:val="595959" w:themeColor="text1" w:themeTint="A6"/>
          <w:sz w:val="20"/>
          <w:szCs w:val="20"/>
          <w:shd w:val="clear" w:color="auto" w:fill="FFFFFF"/>
        </w:rPr>
        <w:t>Oğuz Tekin, Koç Üniversitesi Arkeoloji ve Sanat Tarihi Bölümü öğretim üyesi ve aynı üniversite bünyesinde faaliyet gösteren Suna &amp; İnan Kıraç Akdeniz Medeniyetleri Araştırma Merkezi Direktörüdür. N</w:t>
      </w:r>
      <w:r w:rsidR="003D65C9" w:rsidRPr="00F11490">
        <w:rPr>
          <w:rFonts w:ascii="Calibri" w:hAnsi="Calibri" w:cs="Calibri"/>
          <w:noProof/>
          <w:color w:val="595959" w:themeColor="text1" w:themeTint="A6"/>
          <w:sz w:val="20"/>
          <w:szCs w:val="20"/>
          <w:shd w:val="clear" w:color="auto" w:fill="FFFFFF"/>
        </w:rPr>
        <w:t>u</w:t>
      </w:r>
      <w:r w:rsidRPr="00F11490">
        <w:rPr>
          <w:rFonts w:ascii="Calibri" w:hAnsi="Calibri" w:cs="Calibri"/>
          <w:noProof/>
          <w:color w:val="595959" w:themeColor="text1" w:themeTint="A6"/>
          <w:sz w:val="20"/>
          <w:szCs w:val="20"/>
          <w:shd w:val="clear" w:color="auto" w:fill="FFFFFF"/>
        </w:rPr>
        <w:t>mi</w:t>
      </w:r>
      <w:r w:rsidR="003D65C9" w:rsidRPr="00F11490">
        <w:rPr>
          <w:rFonts w:ascii="Calibri" w:hAnsi="Calibri" w:cs="Calibri"/>
          <w:noProof/>
          <w:color w:val="595959" w:themeColor="text1" w:themeTint="A6"/>
          <w:sz w:val="20"/>
          <w:szCs w:val="20"/>
          <w:shd w:val="clear" w:color="auto" w:fill="FFFFFF"/>
        </w:rPr>
        <w:t>s</w:t>
      </w:r>
      <w:r w:rsidRPr="00F11490">
        <w:rPr>
          <w:rFonts w:ascii="Calibri" w:hAnsi="Calibri" w:cs="Calibri"/>
          <w:noProof/>
          <w:color w:val="595959" w:themeColor="text1" w:themeTint="A6"/>
          <w:sz w:val="20"/>
          <w:szCs w:val="20"/>
          <w:shd w:val="clear" w:color="auto" w:fill="FFFFFF"/>
        </w:rPr>
        <w:t xml:space="preserve">matik ve ticari ağırlıklar konusunda uzman olan Tekin, </w:t>
      </w:r>
      <w:r w:rsidRPr="00F11490">
        <w:rPr>
          <w:rFonts w:ascii="Calibri" w:hAnsi="Calibri" w:cs="Calibri"/>
          <w:i/>
          <w:iCs/>
          <w:noProof/>
          <w:color w:val="595959" w:themeColor="text1" w:themeTint="A6"/>
          <w:sz w:val="20"/>
          <w:szCs w:val="20"/>
          <w:shd w:val="clear" w:color="auto" w:fill="FFFFFF"/>
        </w:rPr>
        <w:t>Sylloge Nummorum Graecorum Türkiye</w:t>
      </w:r>
      <w:r w:rsidRPr="00F11490">
        <w:rPr>
          <w:rFonts w:ascii="Calibri" w:hAnsi="Calibri" w:cs="Calibri"/>
          <w:noProof/>
          <w:color w:val="595959" w:themeColor="text1" w:themeTint="A6"/>
          <w:sz w:val="20"/>
          <w:szCs w:val="20"/>
          <w:shd w:val="clear" w:color="auto" w:fill="FFFFFF"/>
        </w:rPr>
        <w:t xml:space="preserve"> ve </w:t>
      </w:r>
      <w:r w:rsidRPr="00F11490">
        <w:rPr>
          <w:rFonts w:ascii="Calibri" w:hAnsi="Calibri" w:cs="Calibri"/>
          <w:i/>
          <w:iCs/>
          <w:noProof/>
          <w:color w:val="595959" w:themeColor="text1" w:themeTint="A6"/>
          <w:sz w:val="20"/>
          <w:szCs w:val="20"/>
          <w:shd w:val="clear" w:color="auto" w:fill="FFFFFF"/>
        </w:rPr>
        <w:t>Corpus Ponderum Antiquorum et Islamicorum</w:t>
      </w:r>
      <w:r w:rsidRPr="00F11490">
        <w:rPr>
          <w:rFonts w:ascii="Calibri" w:hAnsi="Calibri" w:cs="Calibri"/>
          <w:noProof/>
          <w:color w:val="595959" w:themeColor="text1" w:themeTint="A6"/>
          <w:sz w:val="20"/>
          <w:szCs w:val="20"/>
          <w:shd w:val="clear" w:color="auto" w:fill="FFFFFF"/>
        </w:rPr>
        <w:t xml:space="preserve"> projelerinin de editörüdür. Bu iki uluslararası proje kapsamında Türkiye’deki kamu müzeleri ile özel koleksiyonlara ilişkin yayınlar yapmaktadır. İlgi ve çalışma alanı, Arkaik Dönem’den Bizans İmparatorluğu’nun sonuna Anadolu para tarihi, </w:t>
      </w:r>
      <w:r w:rsidR="003D65C9" w:rsidRPr="00F11490">
        <w:rPr>
          <w:rFonts w:ascii="Calibri" w:hAnsi="Calibri" w:cs="Calibri"/>
          <w:noProof/>
          <w:color w:val="595959" w:themeColor="text1" w:themeTint="A6"/>
          <w:sz w:val="20"/>
          <w:szCs w:val="20"/>
          <w:shd w:val="clear" w:color="auto" w:fill="FFFFFF"/>
        </w:rPr>
        <w:t>numismatik</w:t>
      </w:r>
      <w:r w:rsidRPr="00F11490">
        <w:rPr>
          <w:rFonts w:ascii="Calibri" w:hAnsi="Calibri" w:cs="Calibri"/>
          <w:noProof/>
          <w:color w:val="595959" w:themeColor="text1" w:themeTint="A6"/>
          <w:sz w:val="20"/>
          <w:szCs w:val="20"/>
          <w:shd w:val="clear" w:color="auto" w:fill="FFFFFF"/>
        </w:rPr>
        <w:t>, ticari ağırlıklar ve pazarlardır.</w:t>
      </w:r>
    </w:p>
    <w:p w14:paraId="2D1DBDA5" w14:textId="77777777" w:rsidR="00A5764C" w:rsidRPr="00F11490" w:rsidRDefault="00A5764C" w:rsidP="00A5764C">
      <w:pPr>
        <w:spacing w:after="0" w:line="240" w:lineRule="auto"/>
        <w:jc w:val="both"/>
        <w:rPr>
          <w:rFonts w:ascii="Calibri" w:hAnsi="Calibri" w:cs="Calibri"/>
          <w:noProof/>
          <w:color w:val="595959" w:themeColor="text1" w:themeTint="A6"/>
          <w:sz w:val="18"/>
          <w:szCs w:val="18"/>
          <w:shd w:val="clear" w:color="auto" w:fill="FFFFFF"/>
        </w:rPr>
      </w:pPr>
    </w:p>
    <w:p w14:paraId="57668362" w14:textId="33F7DECD" w:rsidR="00A5764C" w:rsidRPr="00F11490" w:rsidRDefault="00A5764C" w:rsidP="00A5764C">
      <w:pPr>
        <w:spacing w:after="0" w:line="240" w:lineRule="auto"/>
        <w:rPr>
          <w:rFonts w:ascii="Calibri" w:hAnsi="Calibri" w:cs="Calibri"/>
          <w:b/>
          <w:noProof/>
          <w:color w:val="595959" w:themeColor="text1" w:themeTint="A6"/>
          <w:sz w:val="18"/>
          <w:szCs w:val="18"/>
        </w:rPr>
      </w:pPr>
      <w:r w:rsidRPr="00F11490">
        <w:rPr>
          <w:rFonts w:ascii="Calibri" w:hAnsi="Calibri" w:cs="Calibri"/>
          <w:b/>
          <w:bCs/>
          <w:noProof/>
          <w:color w:val="595959" w:themeColor="text1" w:themeTint="A6"/>
          <w:sz w:val="20"/>
          <w:szCs w:val="20"/>
          <w:shd w:val="clear" w:color="auto" w:fill="FFFFFF"/>
        </w:rPr>
        <w:t>Yavuz Selim Güler hakkında</w:t>
      </w:r>
    </w:p>
    <w:p w14:paraId="660A906D" w14:textId="24104BC4" w:rsidR="00A5764C" w:rsidRPr="00F11490" w:rsidRDefault="00A5764C" w:rsidP="00A5764C">
      <w:pPr>
        <w:spacing w:after="0" w:line="240" w:lineRule="auto"/>
        <w:jc w:val="both"/>
        <w:rPr>
          <w:rFonts w:ascii="Calibri" w:hAnsi="Calibri" w:cs="Calibri"/>
          <w:noProof/>
          <w:color w:val="595959" w:themeColor="text1" w:themeTint="A6"/>
          <w:sz w:val="20"/>
          <w:szCs w:val="20"/>
          <w:shd w:val="clear" w:color="auto" w:fill="FFFFFF"/>
        </w:rPr>
      </w:pPr>
      <w:r w:rsidRPr="00F11490">
        <w:rPr>
          <w:rFonts w:ascii="Calibri" w:hAnsi="Calibri" w:cs="Calibri"/>
          <w:noProof/>
          <w:color w:val="595959" w:themeColor="text1" w:themeTint="A6"/>
          <w:sz w:val="20"/>
          <w:szCs w:val="20"/>
          <w:shd w:val="clear" w:color="auto" w:fill="FFFFFF"/>
        </w:rPr>
        <w:t xml:space="preserve">Yavuz Selim Güler, Suna ve İnan Kıraç Vakfı Pera Müzesi Anadolu Ağırlık ve Ölçüleri Koleksiyonu ile Kütahya Çini ve Seramikleri Koleksiyonu Sorumlusudur. Pera Müzesi’nde </w:t>
      </w:r>
      <w:r w:rsidRPr="00F11490">
        <w:rPr>
          <w:rFonts w:ascii="Calibri" w:hAnsi="Calibri" w:cs="Calibri"/>
          <w:i/>
          <w:iCs/>
          <w:noProof/>
          <w:color w:val="595959" w:themeColor="text1" w:themeTint="A6"/>
          <w:sz w:val="20"/>
          <w:szCs w:val="20"/>
          <w:shd w:val="clear" w:color="auto" w:fill="FFFFFF"/>
        </w:rPr>
        <w:t>Corpus Ponderum Antiquorum et Islamicorum: Ottoman Weights</w:t>
      </w:r>
      <w:r w:rsidRPr="00F11490">
        <w:rPr>
          <w:rFonts w:ascii="Calibri" w:hAnsi="Calibri" w:cs="Calibri"/>
          <w:noProof/>
          <w:color w:val="595959" w:themeColor="text1" w:themeTint="A6"/>
          <w:sz w:val="20"/>
          <w:szCs w:val="20"/>
          <w:shd w:val="clear" w:color="auto" w:fill="FFFFFF"/>
        </w:rPr>
        <w:t xml:space="preserve"> ve </w:t>
      </w:r>
      <w:r w:rsidRPr="00F11490">
        <w:rPr>
          <w:rFonts w:ascii="Calibri" w:hAnsi="Calibri" w:cs="Calibri"/>
          <w:i/>
          <w:iCs/>
          <w:noProof/>
          <w:color w:val="595959" w:themeColor="text1" w:themeTint="A6"/>
          <w:sz w:val="20"/>
          <w:szCs w:val="20"/>
          <w:shd w:val="clear" w:color="auto" w:fill="FFFFFF"/>
        </w:rPr>
        <w:t>Epigraphy of Weights</w:t>
      </w:r>
      <w:r w:rsidRPr="00F11490">
        <w:rPr>
          <w:rFonts w:ascii="Calibri" w:hAnsi="Calibri" w:cs="Calibri"/>
          <w:noProof/>
          <w:color w:val="595959" w:themeColor="text1" w:themeTint="A6"/>
          <w:sz w:val="20"/>
          <w:szCs w:val="20"/>
          <w:shd w:val="clear" w:color="auto" w:fill="FFFFFF"/>
        </w:rPr>
        <w:t xml:space="preserve"> projelerini yürütmektedir. İlgi ve çalışma alanları, Bronz Çağ’dan Osmanlı Dönemi’ne Anadolu Ağırlık ve Ölçüleri ve 18-20. yy Kütahya Çini ve Seramikleri’dir.</w:t>
      </w:r>
    </w:p>
    <w:p w14:paraId="5DF823AF" w14:textId="77777777" w:rsidR="00F11490" w:rsidRPr="00F11490" w:rsidRDefault="00F11490" w:rsidP="00A5764C">
      <w:pPr>
        <w:spacing w:after="0" w:line="240" w:lineRule="auto"/>
        <w:jc w:val="both"/>
        <w:rPr>
          <w:rFonts w:ascii="Calibri" w:hAnsi="Calibri" w:cs="Calibri"/>
          <w:noProof/>
          <w:color w:val="595959" w:themeColor="text1" w:themeTint="A6"/>
          <w:sz w:val="20"/>
          <w:szCs w:val="20"/>
          <w:shd w:val="clear" w:color="auto" w:fill="FFFFFF"/>
        </w:rPr>
      </w:pPr>
    </w:p>
    <w:p w14:paraId="7FD7E287" w14:textId="77777777" w:rsidR="00F11490" w:rsidRPr="00F11490" w:rsidRDefault="00F11490" w:rsidP="00A5764C">
      <w:pPr>
        <w:spacing w:after="0" w:line="240" w:lineRule="auto"/>
        <w:jc w:val="both"/>
        <w:rPr>
          <w:rFonts w:ascii="Calibri" w:hAnsi="Calibri" w:cs="Calibri"/>
          <w:b/>
          <w:bCs/>
          <w:noProof/>
          <w:color w:val="595959" w:themeColor="text1" w:themeTint="A6"/>
          <w:sz w:val="20"/>
          <w:szCs w:val="20"/>
          <w:shd w:val="clear" w:color="auto" w:fill="FFFFFF"/>
        </w:rPr>
      </w:pPr>
      <w:r w:rsidRPr="00F11490">
        <w:rPr>
          <w:rFonts w:ascii="Calibri" w:hAnsi="Calibri" w:cs="Calibri"/>
          <w:b/>
          <w:bCs/>
          <w:noProof/>
          <w:color w:val="595959" w:themeColor="text1" w:themeTint="A6"/>
          <w:sz w:val="20"/>
          <w:szCs w:val="20"/>
          <w:shd w:val="clear" w:color="auto" w:fill="FFFFFF"/>
        </w:rPr>
        <w:t>Anadolu Ağırlık ve Ölçüleri Koleksiyonu hakkında</w:t>
      </w:r>
    </w:p>
    <w:p w14:paraId="5FB0894D" w14:textId="434080E2" w:rsidR="00F11490" w:rsidRPr="00F11490" w:rsidRDefault="00F11490" w:rsidP="00A5764C">
      <w:pPr>
        <w:spacing w:after="0" w:line="240" w:lineRule="auto"/>
        <w:jc w:val="both"/>
        <w:rPr>
          <w:rFonts w:ascii="Calibri" w:hAnsi="Calibri" w:cs="Calibri"/>
          <w:b/>
          <w:bCs/>
          <w:noProof/>
          <w:color w:val="595959" w:themeColor="text1" w:themeTint="A6"/>
          <w:sz w:val="20"/>
          <w:szCs w:val="20"/>
          <w:shd w:val="clear" w:color="auto" w:fill="FFFFFF"/>
        </w:rPr>
      </w:pPr>
      <w:r w:rsidRPr="00F11490">
        <w:rPr>
          <w:rFonts w:ascii="Calibri" w:hAnsi="Calibri" w:cs="Calibri"/>
          <w:noProof/>
          <w:color w:val="595959" w:themeColor="text1" w:themeTint="A6"/>
          <w:sz w:val="20"/>
          <w:szCs w:val="20"/>
          <w:shd w:val="clear" w:color="auto" w:fill="FFFFFF"/>
        </w:rPr>
        <w:t>Anadolu Ağırlık ve Ölçüleri Koleksiyonu,</w:t>
      </w:r>
      <w:r w:rsidRPr="00F11490">
        <w:rPr>
          <w:rFonts w:ascii="Calibri" w:hAnsi="Calibri" w:cs="Calibri"/>
          <w:b/>
          <w:bCs/>
          <w:noProof/>
          <w:color w:val="595959" w:themeColor="text1" w:themeTint="A6"/>
          <w:sz w:val="20"/>
          <w:szCs w:val="20"/>
          <w:shd w:val="clear" w:color="auto" w:fill="FFFFFF"/>
        </w:rPr>
        <w:t xml:space="preserve"> </w:t>
      </w:r>
      <w:r w:rsidRPr="00F11490">
        <w:rPr>
          <w:rFonts w:ascii="Calibri" w:hAnsi="Calibri" w:cs="Calibri"/>
          <w:noProof/>
          <w:color w:val="595959" w:themeColor="text1" w:themeTint="A6"/>
          <w:sz w:val="20"/>
          <w:szCs w:val="20"/>
          <w:shd w:val="clear" w:color="auto" w:fill="FFFFFF"/>
        </w:rPr>
        <w:t>Suna ve İnan Kıraç Vakfı’nın üç büyük koleksiyon alanından biridir. MÖ 2. binden günümüze, yaklaşık dört bin yıl boyunca Anadolu’da kullanılmış başlıca ağırlık ve ölçü aletlerini kapsayan koleksiyon, arazi ölçümünden her türlü alışverişe, mimarlıktan sarraflığa, denizcilikten eczacılığa kadar çeşitli alanlarda kullanılan ağırlık ve ölçü aletlerini bünyesinde barındırır.</w:t>
      </w:r>
    </w:p>
    <w:p w14:paraId="4E17F165" w14:textId="77777777" w:rsidR="00BD5EE1" w:rsidRPr="000F718C" w:rsidRDefault="00BD5EE1" w:rsidP="00653C82">
      <w:pPr>
        <w:spacing w:line="240" w:lineRule="auto"/>
        <w:jc w:val="both"/>
        <w:rPr>
          <w:rFonts w:cstheme="minorHAnsi"/>
          <w:sz w:val="18"/>
          <w:szCs w:val="18"/>
        </w:rPr>
      </w:pPr>
    </w:p>
    <w:sectPr w:rsidR="00BD5EE1" w:rsidRPr="000F718C" w:rsidSect="00335AA1">
      <w:headerReference w:type="default" r:id="rId13"/>
      <w:footerReference w:type="default" r:id="rId14"/>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6013" w14:textId="77777777" w:rsidR="000624E9" w:rsidRDefault="000624E9" w:rsidP="0003448B">
      <w:pPr>
        <w:spacing w:after="0" w:line="240" w:lineRule="auto"/>
      </w:pPr>
      <w:r>
        <w:separator/>
      </w:r>
    </w:p>
  </w:endnote>
  <w:endnote w:type="continuationSeparator" w:id="0">
    <w:p w14:paraId="3194981E" w14:textId="77777777" w:rsidR="000624E9" w:rsidRDefault="000624E9"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A074" w14:textId="77777777" w:rsidR="003A55EA" w:rsidRDefault="003A55EA" w:rsidP="009C575D">
    <w:pPr>
      <w:pStyle w:val="AltBilgi"/>
      <w:jc w:val="center"/>
      <w:rPr>
        <w:rFonts w:ascii="Arial" w:hAnsi="Arial"/>
        <w:sz w:val="16"/>
        <w:szCs w:val="16"/>
      </w:rPr>
    </w:pPr>
  </w:p>
  <w:p w14:paraId="792E2EE1" w14:textId="5B86F570" w:rsidR="003A55EA" w:rsidRDefault="003A55EA"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3A55EA" w:rsidRDefault="003A55EA"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54C2" w14:textId="77777777" w:rsidR="000624E9" w:rsidRDefault="000624E9" w:rsidP="0003448B">
      <w:pPr>
        <w:spacing w:after="0" w:line="240" w:lineRule="auto"/>
      </w:pPr>
      <w:r>
        <w:separator/>
      </w:r>
    </w:p>
  </w:footnote>
  <w:footnote w:type="continuationSeparator" w:id="0">
    <w:p w14:paraId="27649CC4" w14:textId="77777777" w:rsidR="000624E9" w:rsidRDefault="000624E9" w:rsidP="0003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3A55EA" w:rsidRDefault="003A55EA" w:rsidP="0003448B">
    <w:pPr>
      <w:pStyle w:val="stBilgi"/>
      <w:jc w:val="center"/>
    </w:pPr>
    <w:r>
      <w:rPr>
        <w:noProof/>
        <w:lang w:eastAsia="tr-TR"/>
      </w:rPr>
      <w:drawing>
        <wp:inline distT="0" distB="0" distL="0" distR="0" wp14:anchorId="1F385B10" wp14:editId="500A47E8">
          <wp:extent cx="3171825" cy="790575"/>
          <wp:effectExtent l="0" t="0" r="9525" b="0"/>
          <wp:docPr id="4"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C69D0"/>
    <w:multiLevelType w:val="hybridMultilevel"/>
    <w:tmpl w:val="73F63FB0"/>
    <w:lvl w:ilvl="0" w:tplc="9FE496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10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48B"/>
    <w:rsid w:val="000033BA"/>
    <w:rsid w:val="00005D3A"/>
    <w:rsid w:val="000079F2"/>
    <w:rsid w:val="000163A9"/>
    <w:rsid w:val="0002181D"/>
    <w:rsid w:val="00023657"/>
    <w:rsid w:val="0002429C"/>
    <w:rsid w:val="00024B65"/>
    <w:rsid w:val="0002703A"/>
    <w:rsid w:val="0003448B"/>
    <w:rsid w:val="00035FF4"/>
    <w:rsid w:val="00047AAE"/>
    <w:rsid w:val="000516FF"/>
    <w:rsid w:val="00053366"/>
    <w:rsid w:val="000534F6"/>
    <w:rsid w:val="0005542C"/>
    <w:rsid w:val="00061C15"/>
    <w:rsid w:val="000624E9"/>
    <w:rsid w:val="00075901"/>
    <w:rsid w:val="000770B1"/>
    <w:rsid w:val="00082970"/>
    <w:rsid w:val="00086D51"/>
    <w:rsid w:val="000874D0"/>
    <w:rsid w:val="00094389"/>
    <w:rsid w:val="00096166"/>
    <w:rsid w:val="000A04F8"/>
    <w:rsid w:val="000A1608"/>
    <w:rsid w:val="000A4CB4"/>
    <w:rsid w:val="000A4FFF"/>
    <w:rsid w:val="000A56F2"/>
    <w:rsid w:val="000B5944"/>
    <w:rsid w:val="000B69B9"/>
    <w:rsid w:val="000C2054"/>
    <w:rsid w:val="000C2E88"/>
    <w:rsid w:val="000C358D"/>
    <w:rsid w:val="000C39B0"/>
    <w:rsid w:val="000C5FA1"/>
    <w:rsid w:val="000D4F0F"/>
    <w:rsid w:val="000E216C"/>
    <w:rsid w:val="000F6333"/>
    <w:rsid w:val="000F718C"/>
    <w:rsid w:val="000F7FA6"/>
    <w:rsid w:val="0010019E"/>
    <w:rsid w:val="001041AB"/>
    <w:rsid w:val="00104252"/>
    <w:rsid w:val="001059AD"/>
    <w:rsid w:val="00106118"/>
    <w:rsid w:val="00113338"/>
    <w:rsid w:val="00115D75"/>
    <w:rsid w:val="00117FA7"/>
    <w:rsid w:val="00123A80"/>
    <w:rsid w:val="00126C10"/>
    <w:rsid w:val="001270FB"/>
    <w:rsid w:val="00127F04"/>
    <w:rsid w:val="00133F99"/>
    <w:rsid w:val="00134BC8"/>
    <w:rsid w:val="001359F5"/>
    <w:rsid w:val="0013610C"/>
    <w:rsid w:val="00143575"/>
    <w:rsid w:val="0014545D"/>
    <w:rsid w:val="00151CC6"/>
    <w:rsid w:val="001522F4"/>
    <w:rsid w:val="00155012"/>
    <w:rsid w:val="0015615D"/>
    <w:rsid w:val="001628E1"/>
    <w:rsid w:val="0016776D"/>
    <w:rsid w:val="00175106"/>
    <w:rsid w:val="0018197A"/>
    <w:rsid w:val="00181C7B"/>
    <w:rsid w:val="00184EA4"/>
    <w:rsid w:val="001A0422"/>
    <w:rsid w:val="001A11ED"/>
    <w:rsid w:val="001A299A"/>
    <w:rsid w:val="001A337D"/>
    <w:rsid w:val="001A3CC8"/>
    <w:rsid w:val="001A772C"/>
    <w:rsid w:val="001B3E78"/>
    <w:rsid w:val="001B42C6"/>
    <w:rsid w:val="001C1F56"/>
    <w:rsid w:val="001C2C5B"/>
    <w:rsid w:val="001C2D15"/>
    <w:rsid w:val="001C3180"/>
    <w:rsid w:val="001D5337"/>
    <w:rsid w:val="001D6737"/>
    <w:rsid w:val="001D74E1"/>
    <w:rsid w:val="001E1460"/>
    <w:rsid w:val="001E191C"/>
    <w:rsid w:val="001F25A6"/>
    <w:rsid w:val="001F63FD"/>
    <w:rsid w:val="001F6E8C"/>
    <w:rsid w:val="001F761A"/>
    <w:rsid w:val="00203A5A"/>
    <w:rsid w:val="00206120"/>
    <w:rsid w:val="0021280D"/>
    <w:rsid w:val="00216B48"/>
    <w:rsid w:val="00217817"/>
    <w:rsid w:val="00220055"/>
    <w:rsid w:val="00223039"/>
    <w:rsid w:val="00226C7F"/>
    <w:rsid w:val="0022709E"/>
    <w:rsid w:val="00227A1B"/>
    <w:rsid w:val="00231BDE"/>
    <w:rsid w:val="002373C8"/>
    <w:rsid w:val="00242B37"/>
    <w:rsid w:val="00243A11"/>
    <w:rsid w:val="00245DFF"/>
    <w:rsid w:val="00250D06"/>
    <w:rsid w:val="002538B4"/>
    <w:rsid w:val="002571C9"/>
    <w:rsid w:val="00262440"/>
    <w:rsid w:val="00262BFA"/>
    <w:rsid w:val="002643E6"/>
    <w:rsid w:val="0027090E"/>
    <w:rsid w:val="0027126D"/>
    <w:rsid w:val="002813F7"/>
    <w:rsid w:val="00282DEB"/>
    <w:rsid w:val="00284478"/>
    <w:rsid w:val="00285B7D"/>
    <w:rsid w:val="0029094B"/>
    <w:rsid w:val="00297DB6"/>
    <w:rsid w:val="002A0C41"/>
    <w:rsid w:val="002A51D3"/>
    <w:rsid w:val="002A5796"/>
    <w:rsid w:val="002B0377"/>
    <w:rsid w:val="002B4509"/>
    <w:rsid w:val="002B48E6"/>
    <w:rsid w:val="002B6519"/>
    <w:rsid w:val="002B74F8"/>
    <w:rsid w:val="002C340C"/>
    <w:rsid w:val="002C39AC"/>
    <w:rsid w:val="002D1A52"/>
    <w:rsid w:val="002D70C7"/>
    <w:rsid w:val="002E1E0B"/>
    <w:rsid w:val="002E5452"/>
    <w:rsid w:val="002F1E0D"/>
    <w:rsid w:val="002F41E1"/>
    <w:rsid w:val="002F53CC"/>
    <w:rsid w:val="003019DF"/>
    <w:rsid w:val="00301E8C"/>
    <w:rsid w:val="003034D3"/>
    <w:rsid w:val="003072E7"/>
    <w:rsid w:val="00314213"/>
    <w:rsid w:val="0031499B"/>
    <w:rsid w:val="00320E4A"/>
    <w:rsid w:val="003218D5"/>
    <w:rsid w:val="00321C52"/>
    <w:rsid w:val="00322E86"/>
    <w:rsid w:val="00327C88"/>
    <w:rsid w:val="00332DB9"/>
    <w:rsid w:val="00335AA1"/>
    <w:rsid w:val="003431B1"/>
    <w:rsid w:val="00351B01"/>
    <w:rsid w:val="0035219E"/>
    <w:rsid w:val="00356907"/>
    <w:rsid w:val="00361BF0"/>
    <w:rsid w:val="00363AD6"/>
    <w:rsid w:val="003740BC"/>
    <w:rsid w:val="00375283"/>
    <w:rsid w:val="00377107"/>
    <w:rsid w:val="00377239"/>
    <w:rsid w:val="00377580"/>
    <w:rsid w:val="00383F8A"/>
    <w:rsid w:val="00390EBF"/>
    <w:rsid w:val="003932A2"/>
    <w:rsid w:val="003950AD"/>
    <w:rsid w:val="0039566B"/>
    <w:rsid w:val="003A01C5"/>
    <w:rsid w:val="003A23BA"/>
    <w:rsid w:val="003A53EF"/>
    <w:rsid w:val="003A55EA"/>
    <w:rsid w:val="003B10DA"/>
    <w:rsid w:val="003B1914"/>
    <w:rsid w:val="003B54A0"/>
    <w:rsid w:val="003B6A38"/>
    <w:rsid w:val="003B6DE8"/>
    <w:rsid w:val="003C3000"/>
    <w:rsid w:val="003C4587"/>
    <w:rsid w:val="003C6881"/>
    <w:rsid w:val="003C6D2F"/>
    <w:rsid w:val="003D4BDF"/>
    <w:rsid w:val="003D57B4"/>
    <w:rsid w:val="003D63A4"/>
    <w:rsid w:val="003D65C9"/>
    <w:rsid w:val="003E09E8"/>
    <w:rsid w:val="003E1D18"/>
    <w:rsid w:val="003E5BCB"/>
    <w:rsid w:val="003F0827"/>
    <w:rsid w:val="003F2015"/>
    <w:rsid w:val="003F2CBC"/>
    <w:rsid w:val="004013B2"/>
    <w:rsid w:val="00401E39"/>
    <w:rsid w:val="00404ACF"/>
    <w:rsid w:val="004058BA"/>
    <w:rsid w:val="00407672"/>
    <w:rsid w:val="00410112"/>
    <w:rsid w:val="00411E12"/>
    <w:rsid w:val="0041232B"/>
    <w:rsid w:val="00412F92"/>
    <w:rsid w:val="00415F1A"/>
    <w:rsid w:val="0043526E"/>
    <w:rsid w:val="00435BCC"/>
    <w:rsid w:val="0043712E"/>
    <w:rsid w:val="00440FE7"/>
    <w:rsid w:val="00442B9C"/>
    <w:rsid w:val="0044310A"/>
    <w:rsid w:val="00443721"/>
    <w:rsid w:val="004468C2"/>
    <w:rsid w:val="00447A18"/>
    <w:rsid w:val="004503B2"/>
    <w:rsid w:val="004515B7"/>
    <w:rsid w:val="00464053"/>
    <w:rsid w:val="004716D8"/>
    <w:rsid w:val="00471D47"/>
    <w:rsid w:val="00484296"/>
    <w:rsid w:val="00487F23"/>
    <w:rsid w:val="00492CC8"/>
    <w:rsid w:val="00493D57"/>
    <w:rsid w:val="00494F17"/>
    <w:rsid w:val="004A601C"/>
    <w:rsid w:val="004A7B45"/>
    <w:rsid w:val="004B1E33"/>
    <w:rsid w:val="004B6C5A"/>
    <w:rsid w:val="004B7BC9"/>
    <w:rsid w:val="004C12F2"/>
    <w:rsid w:val="004C3836"/>
    <w:rsid w:val="004C6493"/>
    <w:rsid w:val="004D1D58"/>
    <w:rsid w:val="004D77D7"/>
    <w:rsid w:val="004F3545"/>
    <w:rsid w:val="004F5BFF"/>
    <w:rsid w:val="00501FB7"/>
    <w:rsid w:val="0050352A"/>
    <w:rsid w:val="005105FC"/>
    <w:rsid w:val="00510E3F"/>
    <w:rsid w:val="005136C9"/>
    <w:rsid w:val="00514CF1"/>
    <w:rsid w:val="0051502F"/>
    <w:rsid w:val="00515194"/>
    <w:rsid w:val="00521D91"/>
    <w:rsid w:val="005221EF"/>
    <w:rsid w:val="005238DD"/>
    <w:rsid w:val="00524737"/>
    <w:rsid w:val="00524A22"/>
    <w:rsid w:val="00527649"/>
    <w:rsid w:val="00530AFB"/>
    <w:rsid w:val="00534394"/>
    <w:rsid w:val="00541E1D"/>
    <w:rsid w:val="00545D04"/>
    <w:rsid w:val="0055022A"/>
    <w:rsid w:val="00551E7E"/>
    <w:rsid w:val="00553893"/>
    <w:rsid w:val="005576C4"/>
    <w:rsid w:val="00560692"/>
    <w:rsid w:val="00563F86"/>
    <w:rsid w:val="00565836"/>
    <w:rsid w:val="00570805"/>
    <w:rsid w:val="00573355"/>
    <w:rsid w:val="0057417F"/>
    <w:rsid w:val="0057766F"/>
    <w:rsid w:val="00580ACB"/>
    <w:rsid w:val="00581005"/>
    <w:rsid w:val="00583698"/>
    <w:rsid w:val="005838F1"/>
    <w:rsid w:val="00593348"/>
    <w:rsid w:val="0059473B"/>
    <w:rsid w:val="00596E67"/>
    <w:rsid w:val="005977DE"/>
    <w:rsid w:val="005A1CED"/>
    <w:rsid w:val="005A21BC"/>
    <w:rsid w:val="005A3C67"/>
    <w:rsid w:val="005A4223"/>
    <w:rsid w:val="005B2452"/>
    <w:rsid w:val="005B3CD9"/>
    <w:rsid w:val="005B447F"/>
    <w:rsid w:val="005B63BF"/>
    <w:rsid w:val="005B6A1F"/>
    <w:rsid w:val="005C045F"/>
    <w:rsid w:val="005C0CD9"/>
    <w:rsid w:val="005C3584"/>
    <w:rsid w:val="005C376A"/>
    <w:rsid w:val="005C3FA7"/>
    <w:rsid w:val="005C6371"/>
    <w:rsid w:val="005C63B4"/>
    <w:rsid w:val="005C6CDD"/>
    <w:rsid w:val="005D4AC3"/>
    <w:rsid w:val="005D541F"/>
    <w:rsid w:val="005D6CA7"/>
    <w:rsid w:val="005E1F96"/>
    <w:rsid w:val="005E2947"/>
    <w:rsid w:val="005E750E"/>
    <w:rsid w:val="005F298D"/>
    <w:rsid w:val="005F5132"/>
    <w:rsid w:val="006018ED"/>
    <w:rsid w:val="00603A0B"/>
    <w:rsid w:val="0060539A"/>
    <w:rsid w:val="00610CB6"/>
    <w:rsid w:val="006141F7"/>
    <w:rsid w:val="00620DA5"/>
    <w:rsid w:val="00623CBF"/>
    <w:rsid w:val="00631191"/>
    <w:rsid w:val="00636BCB"/>
    <w:rsid w:val="00637F0E"/>
    <w:rsid w:val="00645559"/>
    <w:rsid w:val="00645B7B"/>
    <w:rsid w:val="00653C82"/>
    <w:rsid w:val="00657C87"/>
    <w:rsid w:val="00661E51"/>
    <w:rsid w:val="006750E4"/>
    <w:rsid w:val="0067620E"/>
    <w:rsid w:val="00677FD0"/>
    <w:rsid w:val="006804F9"/>
    <w:rsid w:val="00682727"/>
    <w:rsid w:val="00690C28"/>
    <w:rsid w:val="006927E5"/>
    <w:rsid w:val="0069554E"/>
    <w:rsid w:val="006A10A0"/>
    <w:rsid w:val="006A1398"/>
    <w:rsid w:val="006A5485"/>
    <w:rsid w:val="006B0615"/>
    <w:rsid w:val="006B188A"/>
    <w:rsid w:val="006B3F29"/>
    <w:rsid w:val="006C2C23"/>
    <w:rsid w:val="006C4DB8"/>
    <w:rsid w:val="006C77FA"/>
    <w:rsid w:val="006D1082"/>
    <w:rsid w:val="006D325A"/>
    <w:rsid w:val="006D6153"/>
    <w:rsid w:val="006D7892"/>
    <w:rsid w:val="006D7B8E"/>
    <w:rsid w:val="006E2773"/>
    <w:rsid w:val="006E5BFD"/>
    <w:rsid w:val="006F1A73"/>
    <w:rsid w:val="006F272B"/>
    <w:rsid w:val="006F2B89"/>
    <w:rsid w:val="006F2F08"/>
    <w:rsid w:val="006F6F61"/>
    <w:rsid w:val="00707840"/>
    <w:rsid w:val="00715342"/>
    <w:rsid w:val="00715E5F"/>
    <w:rsid w:val="00720663"/>
    <w:rsid w:val="00720BB1"/>
    <w:rsid w:val="00724797"/>
    <w:rsid w:val="00725618"/>
    <w:rsid w:val="007305BA"/>
    <w:rsid w:val="007364E2"/>
    <w:rsid w:val="007456C5"/>
    <w:rsid w:val="00745827"/>
    <w:rsid w:val="00761C1B"/>
    <w:rsid w:val="00764A09"/>
    <w:rsid w:val="0076773F"/>
    <w:rsid w:val="00771EB3"/>
    <w:rsid w:val="0077494D"/>
    <w:rsid w:val="00775F41"/>
    <w:rsid w:val="00783D9B"/>
    <w:rsid w:val="00784359"/>
    <w:rsid w:val="007943B2"/>
    <w:rsid w:val="007975F9"/>
    <w:rsid w:val="007A3B04"/>
    <w:rsid w:val="007A5C8A"/>
    <w:rsid w:val="007A6978"/>
    <w:rsid w:val="007B4F8A"/>
    <w:rsid w:val="007B5480"/>
    <w:rsid w:val="007B5DE2"/>
    <w:rsid w:val="007B6CD0"/>
    <w:rsid w:val="007C056F"/>
    <w:rsid w:val="007C69F7"/>
    <w:rsid w:val="007D1BA0"/>
    <w:rsid w:val="007D2BE3"/>
    <w:rsid w:val="007D3AE4"/>
    <w:rsid w:val="007D3D29"/>
    <w:rsid w:val="007D434F"/>
    <w:rsid w:val="007E0FB4"/>
    <w:rsid w:val="007E4769"/>
    <w:rsid w:val="007F0AA2"/>
    <w:rsid w:val="007F0D45"/>
    <w:rsid w:val="007F3BF4"/>
    <w:rsid w:val="007F5CAD"/>
    <w:rsid w:val="007F7A70"/>
    <w:rsid w:val="0080305E"/>
    <w:rsid w:val="00812985"/>
    <w:rsid w:val="00814445"/>
    <w:rsid w:val="00817028"/>
    <w:rsid w:val="00821250"/>
    <w:rsid w:val="00825453"/>
    <w:rsid w:val="0082616D"/>
    <w:rsid w:val="0082686A"/>
    <w:rsid w:val="00826989"/>
    <w:rsid w:val="008340CF"/>
    <w:rsid w:val="00836B22"/>
    <w:rsid w:val="00836CD4"/>
    <w:rsid w:val="008439D0"/>
    <w:rsid w:val="00851853"/>
    <w:rsid w:val="00854B7C"/>
    <w:rsid w:val="008624F3"/>
    <w:rsid w:val="0086522A"/>
    <w:rsid w:val="0086613F"/>
    <w:rsid w:val="00866AB1"/>
    <w:rsid w:val="008677E8"/>
    <w:rsid w:val="00873DE7"/>
    <w:rsid w:val="0087480E"/>
    <w:rsid w:val="00882D0E"/>
    <w:rsid w:val="00884E7B"/>
    <w:rsid w:val="0088716A"/>
    <w:rsid w:val="00891D4A"/>
    <w:rsid w:val="008957A1"/>
    <w:rsid w:val="008962DA"/>
    <w:rsid w:val="0089781E"/>
    <w:rsid w:val="008A3101"/>
    <w:rsid w:val="008A6856"/>
    <w:rsid w:val="008B27C8"/>
    <w:rsid w:val="008B5CE4"/>
    <w:rsid w:val="008C05ED"/>
    <w:rsid w:val="008C12D2"/>
    <w:rsid w:val="008C1644"/>
    <w:rsid w:val="008C3E44"/>
    <w:rsid w:val="008C3FBE"/>
    <w:rsid w:val="008D23AD"/>
    <w:rsid w:val="008D5095"/>
    <w:rsid w:val="008E09C8"/>
    <w:rsid w:val="008E2E86"/>
    <w:rsid w:val="008E4856"/>
    <w:rsid w:val="008E49E2"/>
    <w:rsid w:val="008F5A93"/>
    <w:rsid w:val="008F6D5A"/>
    <w:rsid w:val="00905672"/>
    <w:rsid w:val="009059CB"/>
    <w:rsid w:val="009063AF"/>
    <w:rsid w:val="00907B58"/>
    <w:rsid w:val="00910124"/>
    <w:rsid w:val="00911384"/>
    <w:rsid w:val="009145F9"/>
    <w:rsid w:val="009158E3"/>
    <w:rsid w:val="00916EC5"/>
    <w:rsid w:val="00924D57"/>
    <w:rsid w:val="00925958"/>
    <w:rsid w:val="009278DA"/>
    <w:rsid w:val="00936405"/>
    <w:rsid w:val="00940519"/>
    <w:rsid w:val="00942DC2"/>
    <w:rsid w:val="00947010"/>
    <w:rsid w:val="0094765B"/>
    <w:rsid w:val="00953D4D"/>
    <w:rsid w:val="00957AAF"/>
    <w:rsid w:val="009630CA"/>
    <w:rsid w:val="0096569E"/>
    <w:rsid w:val="00971B35"/>
    <w:rsid w:val="00972951"/>
    <w:rsid w:val="009775B6"/>
    <w:rsid w:val="00980248"/>
    <w:rsid w:val="00980A95"/>
    <w:rsid w:val="00983609"/>
    <w:rsid w:val="0098503F"/>
    <w:rsid w:val="00995B65"/>
    <w:rsid w:val="009A3219"/>
    <w:rsid w:val="009A3B0D"/>
    <w:rsid w:val="009B0A6D"/>
    <w:rsid w:val="009B0F3E"/>
    <w:rsid w:val="009B3646"/>
    <w:rsid w:val="009B58BE"/>
    <w:rsid w:val="009C137D"/>
    <w:rsid w:val="009C3C99"/>
    <w:rsid w:val="009C4283"/>
    <w:rsid w:val="009C575D"/>
    <w:rsid w:val="009E281E"/>
    <w:rsid w:val="009E6879"/>
    <w:rsid w:val="009F3F92"/>
    <w:rsid w:val="009F637A"/>
    <w:rsid w:val="009F7256"/>
    <w:rsid w:val="00A02C00"/>
    <w:rsid w:val="00A06258"/>
    <w:rsid w:val="00A07AD7"/>
    <w:rsid w:val="00A103E4"/>
    <w:rsid w:val="00A1190E"/>
    <w:rsid w:val="00A13BE1"/>
    <w:rsid w:val="00A243E4"/>
    <w:rsid w:val="00A2563F"/>
    <w:rsid w:val="00A2655D"/>
    <w:rsid w:val="00A3086D"/>
    <w:rsid w:val="00A3100A"/>
    <w:rsid w:val="00A45E51"/>
    <w:rsid w:val="00A5026F"/>
    <w:rsid w:val="00A51947"/>
    <w:rsid w:val="00A51E6D"/>
    <w:rsid w:val="00A5311A"/>
    <w:rsid w:val="00A54F78"/>
    <w:rsid w:val="00A5764C"/>
    <w:rsid w:val="00A603F5"/>
    <w:rsid w:val="00A61050"/>
    <w:rsid w:val="00A64483"/>
    <w:rsid w:val="00A65897"/>
    <w:rsid w:val="00A85F55"/>
    <w:rsid w:val="00A90C6E"/>
    <w:rsid w:val="00A96708"/>
    <w:rsid w:val="00AA061B"/>
    <w:rsid w:val="00AA3407"/>
    <w:rsid w:val="00AA5D8D"/>
    <w:rsid w:val="00AA77DD"/>
    <w:rsid w:val="00AB012E"/>
    <w:rsid w:val="00AB138D"/>
    <w:rsid w:val="00AB16A6"/>
    <w:rsid w:val="00AB1A77"/>
    <w:rsid w:val="00AB22BC"/>
    <w:rsid w:val="00AC196B"/>
    <w:rsid w:val="00AC7AC9"/>
    <w:rsid w:val="00AD3E73"/>
    <w:rsid w:val="00AD402F"/>
    <w:rsid w:val="00AD420D"/>
    <w:rsid w:val="00AD424A"/>
    <w:rsid w:val="00AD50C8"/>
    <w:rsid w:val="00AD5F8C"/>
    <w:rsid w:val="00AD6943"/>
    <w:rsid w:val="00AE20CA"/>
    <w:rsid w:val="00B04D84"/>
    <w:rsid w:val="00B07823"/>
    <w:rsid w:val="00B07DA2"/>
    <w:rsid w:val="00B10BB7"/>
    <w:rsid w:val="00B15E54"/>
    <w:rsid w:val="00B20B7F"/>
    <w:rsid w:val="00B24027"/>
    <w:rsid w:val="00B24D12"/>
    <w:rsid w:val="00B25D44"/>
    <w:rsid w:val="00B27457"/>
    <w:rsid w:val="00B37D45"/>
    <w:rsid w:val="00B41783"/>
    <w:rsid w:val="00B4573A"/>
    <w:rsid w:val="00B46457"/>
    <w:rsid w:val="00B51327"/>
    <w:rsid w:val="00B559A7"/>
    <w:rsid w:val="00B56A1F"/>
    <w:rsid w:val="00B62F1A"/>
    <w:rsid w:val="00B66509"/>
    <w:rsid w:val="00B718A5"/>
    <w:rsid w:val="00B758F6"/>
    <w:rsid w:val="00B760F4"/>
    <w:rsid w:val="00B81630"/>
    <w:rsid w:val="00B853CA"/>
    <w:rsid w:val="00B8796C"/>
    <w:rsid w:val="00B93FE6"/>
    <w:rsid w:val="00BA1F53"/>
    <w:rsid w:val="00BA60C4"/>
    <w:rsid w:val="00BB1E49"/>
    <w:rsid w:val="00BB5CB1"/>
    <w:rsid w:val="00BB7300"/>
    <w:rsid w:val="00BD5742"/>
    <w:rsid w:val="00BD5EE1"/>
    <w:rsid w:val="00BE17A2"/>
    <w:rsid w:val="00BE3299"/>
    <w:rsid w:val="00BE3B0E"/>
    <w:rsid w:val="00C0305B"/>
    <w:rsid w:val="00C10083"/>
    <w:rsid w:val="00C1505F"/>
    <w:rsid w:val="00C26900"/>
    <w:rsid w:val="00C31975"/>
    <w:rsid w:val="00C31D78"/>
    <w:rsid w:val="00C5065E"/>
    <w:rsid w:val="00C50B95"/>
    <w:rsid w:val="00C53E3E"/>
    <w:rsid w:val="00C54873"/>
    <w:rsid w:val="00C55184"/>
    <w:rsid w:val="00C55422"/>
    <w:rsid w:val="00C57F39"/>
    <w:rsid w:val="00C60A68"/>
    <w:rsid w:val="00C652F7"/>
    <w:rsid w:val="00C73225"/>
    <w:rsid w:val="00C80584"/>
    <w:rsid w:val="00C8255D"/>
    <w:rsid w:val="00C82602"/>
    <w:rsid w:val="00C845E5"/>
    <w:rsid w:val="00C847EA"/>
    <w:rsid w:val="00C92430"/>
    <w:rsid w:val="00C92BBF"/>
    <w:rsid w:val="00CA16FC"/>
    <w:rsid w:val="00CB42EA"/>
    <w:rsid w:val="00CB7AB7"/>
    <w:rsid w:val="00CC0174"/>
    <w:rsid w:val="00CC2A2F"/>
    <w:rsid w:val="00CC4238"/>
    <w:rsid w:val="00CD0C1F"/>
    <w:rsid w:val="00CD28A4"/>
    <w:rsid w:val="00CD3F85"/>
    <w:rsid w:val="00CD44F5"/>
    <w:rsid w:val="00CE056F"/>
    <w:rsid w:val="00CE0932"/>
    <w:rsid w:val="00CE1DAE"/>
    <w:rsid w:val="00CE3585"/>
    <w:rsid w:val="00CF0087"/>
    <w:rsid w:val="00CF181F"/>
    <w:rsid w:val="00CF4009"/>
    <w:rsid w:val="00CF5FDE"/>
    <w:rsid w:val="00D02D20"/>
    <w:rsid w:val="00D02E46"/>
    <w:rsid w:val="00D04F80"/>
    <w:rsid w:val="00D07AC7"/>
    <w:rsid w:val="00D1158B"/>
    <w:rsid w:val="00D12FD6"/>
    <w:rsid w:val="00D144E4"/>
    <w:rsid w:val="00D14BB4"/>
    <w:rsid w:val="00D16C2D"/>
    <w:rsid w:val="00D25F50"/>
    <w:rsid w:val="00D26058"/>
    <w:rsid w:val="00D349E9"/>
    <w:rsid w:val="00D46FF2"/>
    <w:rsid w:val="00D50AC6"/>
    <w:rsid w:val="00D52C59"/>
    <w:rsid w:val="00D5315D"/>
    <w:rsid w:val="00D53247"/>
    <w:rsid w:val="00D55A14"/>
    <w:rsid w:val="00D560F8"/>
    <w:rsid w:val="00D57152"/>
    <w:rsid w:val="00D61312"/>
    <w:rsid w:val="00D61513"/>
    <w:rsid w:val="00D642EB"/>
    <w:rsid w:val="00D72FC7"/>
    <w:rsid w:val="00D75FB8"/>
    <w:rsid w:val="00D80B22"/>
    <w:rsid w:val="00D810BE"/>
    <w:rsid w:val="00D86CC2"/>
    <w:rsid w:val="00D94B94"/>
    <w:rsid w:val="00DA1CC9"/>
    <w:rsid w:val="00DA1EDE"/>
    <w:rsid w:val="00DA58C7"/>
    <w:rsid w:val="00DB1903"/>
    <w:rsid w:val="00DB3776"/>
    <w:rsid w:val="00DB488A"/>
    <w:rsid w:val="00DC732B"/>
    <w:rsid w:val="00DE0FB0"/>
    <w:rsid w:val="00DF2828"/>
    <w:rsid w:val="00DF55B4"/>
    <w:rsid w:val="00DF6EC8"/>
    <w:rsid w:val="00E024F7"/>
    <w:rsid w:val="00E02AD2"/>
    <w:rsid w:val="00E03C78"/>
    <w:rsid w:val="00E07693"/>
    <w:rsid w:val="00E2049D"/>
    <w:rsid w:val="00E22317"/>
    <w:rsid w:val="00E236BE"/>
    <w:rsid w:val="00E23894"/>
    <w:rsid w:val="00E26320"/>
    <w:rsid w:val="00E30132"/>
    <w:rsid w:val="00E30546"/>
    <w:rsid w:val="00E338C5"/>
    <w:rsid w:val="00E347F3"/>
    <w:rsid w:val="00E3662D"/>
    <w:rsid w:val="00E43C07"/>
    <w:rsid w:val="00E46EA9"/>
    <w:rsid w:val="00E51355"/>
    <w:rsid w:val="00E53335"/>
    <w:rsid w:val="00E53F5D"/>
    <w:rsid w:val="00E57CE2"/>
    <w:rsid w:val="00E57E75"/>
    <w:rsid w:val="00E636C2"/>
    <w:rsid w:val="00E64E2E"/>
    <w:rsid w:val="00E717B0"/>
    <w:rsid w:val="00E74268"/>
    <w:rsid w:val="00E83F68"/>
    <w:rsid w:val="00E963DE"/>
    <w:rsid w:val="00E9653E"/>
    <w:rsid w:val="00E96BD2"/>
    <w:rsid w:val="00EA23DD"/>
    <w:rsid w:val="00EA532E"/>
    <w:rsid w:val="00EA6DE9"/>
    <w:rsid w:val="00EB47BE"/>
    <w:rsid w:val="00EB5344"/>
    <w:rsid w:val="00EB67F7"/>
    <w:rsid w:val="00EB7071"/>
    <w:rsid w:val="00EC247C"/>
    <w:rsid w:val="00EC533F"/>
    <w:rsid w:val="00EE24A1"/>
    <w:rsid w:val="00EE2AC7"/>
    <w:rsid w:val="00EE7937"/>
    <w:rsid w:val="00EF06CF"/>
    <w:rsid w:val="00EF2A9F"/>
    <w:rsid w:val="00EF74D6"/>
    <w:rsid w:val="00F101BC"/>
    <w:rsid w:val="00F11490"/>
    <w:rsid w:val="00F1387C"/>
    <w:rsid w:val="00F1535E"/>
    <w:rsid w:val="00F25EC4"/>
    <w:rsid w:val="00F26F00"/>
    <w:rsid w:val="00F34960"/>
    <w:rsid w:val="00F35698"/>
    <w:rsid w:val="00F35AEF"/>
    <w:rsid w:val="00F45128"/>
    <w:rsid w:val="00F500A0"/>
    <w:rsid w:val="00F51AAC"/>
    <w:rsid w:val="00F53672"/>
    <w:rsid w:val="00F56E53"/>
    <w:rsid w:val="00F57669"/>
    <w:rsid w:val="00F70D3B"/>
    <w:rsid w:val="00F720CE"/>
    <w:rsid w:val="00F7756B"/>
    <w:rsid w:val="00F80948"/>
    <w:rsid w:val="00F80998"/>
    <w:rsid w:val="00F81305"/>
    <w:rsid w:val="00F81358"/>
    <w:rsid w:val="00F82254"/>
    <w:rsid w:val="00F82CB2"/>
    <w:rsid w:val="00F94742"/>
    <w:rsid w:val="00F967E5"/>
    <w:rsid w:val="00F976D2"/>
    <w:rsid w:val="00FA301F"/>
    <w:rsid w:val="00FB012C"/>
    <w:rsid w:val="00FB1C21"/>
    <w:rsid w:val="00FB2272"/>
    <w:rsid w:val="00FC1A15"/>
    <w:rsid w:val="00FC405F"/>
    <w:rsid w:val="00FC4748"/>
    <w:rsid w:val="00FC5CA0"/>
    <w:rsid w:val="00FC5DCB"/>
    <w:rsid w:val="00FD0233"/>
    <w:rsid w:val="00FD1135"/>
    <w:rsid w:val="00FD29EB"/>
    <w:rsid w:val="00FD4BB6"/>
    <w:rsid w:val="00FD531C"/>
    <w:rsid w:val="00FE5759"/>
    <w:rsid w:val="00FF1D6C"/>
    <w:rsid w:val="00FF3070"/>
    <w:rsid w:val="00FF3E5C"/>
    <w:rsid w:val="00FF6752"/>
    <w:rsid w:val="00FF6E0D"/>
    <w:rsid w:val="00FF746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D55ED5"/>
  <w15:docId w15:val="{B6CB38E2-D5DF-484D-82F1-437F3C18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4D1D58"/>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rtejustify">
    <w:name w:val="rtejustify"/>
    <w:basedOn w:val="Normal"/>
    <w:rsid w:val="00DA58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 w:type="character" w:customStyle="1" w:styleId="Balk3Char">
    <w:name w:val="Başlık 3 Char"/>
    <w:basedOn w:val="VarsaylanParagrafYazTipi"/>
    <w:link w:val="Balk3"/>
    <w:uiPriority w:val="9"/>
    <w:semiHidden/>
    <w:rsid w:val="004D1D58"/>
    <w:rPr>
      <w:rFonts w:asciiTheme="majorHAnsi" w:eastAsiaTheme="majorEastAsia" w:hAnsiTheme="majorHAnsi" w:cstheme="majorBidi"/>
      <w:b/>
      <w:bCs/>
      <w:color w:val="5B9BD5" w:themeColor="accent1"/>
    </w:rPr>
  </w:style>
  <w:style w:type="character" w:customStyle="1" w:styleId="zmlenmeyenBahsetme1">
    <w:name w:val="Çözümlenmeyen Bahsetme1"/>
    <w:basedOn w:val="VarsaylanParagrafYazTipi"/>
    <w:uiPriority w:val="99"/>
    <w:semiHidden/>
    <w:unhideWhenUsed/>
    <w:rsid w:val="00B8796C"/>
    <w:rPr>
      <w:color w:val="605E5C"/>
      <w:shd w:val="clear" w:color="auto" w:fill="E1DFDD"/>
    </w:rPr>
  </w:style>
  <w:style w:type="table" w:styleId="TabloKlavuzu">
    <w:name w:val="Table Grid"/>
    <w:basedOn w:val="NormalTablo"/>
    <w:uiPriority w:val="39"/>
    <w:rsid w:val="005C6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6F6F61"/>
    <w:rPr>
      <w:color w:val="605E5C"/>
      <w:shd w:val="clear" w:color="auto" w:fill="E1DFDD"/>
    </w:rPr>
  </w:style>
  <w:style w:type="character" w:customStyle="1" w:styleId="zmlenmeyenBahsetme3">
    <w:name w:val="Çözümlenmeyen Bahsetme3"/>
    <w:basedOn w:val="VarsaylanParagrafYazTipi"/>
    <w:uiPriority w:val="99"/>
    <w:semiHidden/>
    <w:unhideWhenUsed/>
    <w:rsid w:val="00D86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69">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131750867">
      <w:bodyDiv w:val="1"/>
      <w:marLeft w:val="0"/>
      <w:marRight w:val="0"/>
      <w:marTop w:val="0"/>
      <w:marBottom w:val="0"/>
      <w:divBdr>
        <w:top w:val="none" w:sz="0" w:space="0" w:color="auto"/>
        <w:left w:val="none" w:sz="0" w:space="0" w:color="auto"/>
        <w:bottom w:val="none" w:sz="0" w:space="0" w:color="auto"/>
        <w:right w:val="none" w:sz="0" w:space="0" w:color="auto"/>
      </w:divBdr>
    </w:div>
    <w:div w:id="156464374">
      <w:bodyDiv w:val="1"/>
      <w:marLeft w:val="0"/>
      <w:marRight w:val="0"/>
      <w:marTop w:val="0"/>
      <w:marBottom w:val="0"/>
      <w:divBdr>
        <w:top w:val="none" w:sz="0" w:space="0" w:color="auto"/>
        <w:left w:val="none" w:sz="0" w:space="0" w:color="auto"/>
        <w:bottom w:val="none" w:sz="0" w:space="0" w:color="auto"/>
        <w:right w:val="none" w:sz="0" w:space="0" w:color="auto"/>
      </w:divBdr>
    </w:div>
    <w:div w:id="170411744">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328219286">
      <w:bodyDiv w:val="1"/>
      <w:marLeft w:val="0"/>
      <w:marRight w:val="0"/>
      <w:marTop w:val="0"/>
      <w:marBottom w:val="0"/>
      <w:divBdr>
        <w:top w:val="none" w:sz="0" w:space="0" w:color="auto"/>
        <w:left w:val="none" w:sz="0" w:space="0" w:color="auto"/>
        <w:bottom w:val="none" w:sz="0" w:space="0" w:color="auto"/>
        <w:right w:val="none" w:sz="0" w:space="0" w:color="auto"/>
      </w:divBdr>
    </w:div>
    <w:div w:id="400713112">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64662685">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964584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03353368">
      <w:bodyDiv w:val="1"/>
      <w:marLeft w:val="0"/>
      <w:marRight w:val="0"/>
      <w:marTop w:val="0"/>
      <w:marBottom w:val="0"/>
      <w:divBdr>
        <w:top w:val="none" w:sz="0" w:space="0" w:color="auto"/>
        <w:left w:val="none" w:sz="0" w:space="0" w:color="auto"/>
        <w:bottom w:val="none" w:sz="0" w:space="0" w:color="auto"/>
        <w:right w:val="none" w:sz="0" w:space="0" w:color="auto"/>
      </w:divBdr>
    </w:div>
    <w:div w:id="949238204">
      <w:bodyDiv w:val="1"/>
      <w:marLeft w:val="0"/>
      <w:marRight w:val="0"/>
      <w:marTop w:val="0"/>
      <w:marBottom w:val="0"/>
      <w:divBdr>
        <w:top w:val="none" w:sz="0" w:space="0" w:color="auto"/>
        <w:left w:val="none" w:sz="0" w:space="0" w:color="auto"/>
        <w:bottom w:val="none" w:sz="0" w:space="0" w:color="auto"/>
        <w:right w:val="none" w:sz="0" w:space="0" w:color="auto"/>
      </w:divBdr>
    </w:div>
    <w:div w:id="968046439">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23896250">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22072519">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167742354">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340891529">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474717156">
      <w:bodyDiv w:val="1"/>
      <w:marLeft w:val="0"/>
      <w:marRight w:val="0"/>
      <w:marTop w:val="0"/>
      <w:marBottom w:val="0"/>
      <w:divBdr>
        <w:top w:val="none" w:sz="0" w:space="0" w:color="auto"/>
        <w:left w:val="none" w:sz="0" w:space="0" w:color="auto"/>
        <w:bottom w:val="none" w:sz="0" w:space="0" w:color="auto"/>
        <w:right w:val="none" w:sz="0" w:space="0" w:color="auto"/>
      </w:divBdr>
    </w:div>
    <w:div w:id="1480002245">
      <w:bodyDiv w:val="1"/>
      <w:marLeft w:val="0"/>
      <w:marRight w:val="0"/>
      <w:marTop w:val="0"/>
      <w:marBottom w:val="0"/>
      <w:divBdr>
        <w:top w:val="none" w:sz="0" w:space="0" w:color="auto"/>
        <w:left w:val="none" w:sz="0" w:space="0" w:color="auto"/>
        <w:bottom w:val="none" w:sz="0" w:space="0" w:color="auto"/>
        <w:right w:val="none" w:sz="0" w:space="0" w:color="auto"/>
      </w:divBdr>
    </w:div>
    <w:div w:id="1511261978">
      <w:bodyDiv w:val="1"/>
      <w:marLeft w:val="0"/>
      <w:marRight w:val="0"/>
      <w:marTop w:val="0"/>
      <w:marBottom w:val="0"/>
      <w:divBdr>
        <w:top w:val="none" w:sz="0" w:space="0" w:color="auto"/>
        <w:left w:val="none" w:sz="0" w:space="0" w:color="auto"/>
        <w:bottom w:val="none" w:sz="0" w:space="0" w:color="auto"/>
        <w:right w:val="none" w:sz="0" w:space="0" w:color="auto"/>
      </w:divBdr>
    </w:div>
    <w:div w:id="1545171035">
      <w:bodyDiv w:val="1"/>
      <w:marLeft w:val="0"/>
      <w:marRight w:val="0"/>
      <w:marTop w:val="0"/>
      <w:marBottom w:val="0"/>
      <w:divBdr>
        <w:top w:val="none" w:sz="0" w:space="0" w:color="auto"/>
        <w:left w:val="none" w:sz="0" w:space="0" w:color="auto"/>
        <w:bottom w:val="none" w:sz="0" w:space="0" w:color="auto"/>
        <w:right w:val="none" w:sz="0" w:space="0" w:color="auto"/>
      </w:divBdr>
    </w:div>
    <w:div w:id="1611233704">
      <w:bodyDiv w:val="1"/>
      <w:marLeft w:val="0"/>
      <w:marRight w:val="0"/>
      <w:marTop w:val="0"/>
      <w:marBottom w:val="0"/>
      <w:divBdr>
        <w:top w:val="none" w:sz="0" w:space="0" w:color="auto"/>
        <w:left w:val="none" w:sz="0" w:space="0" w:color="auto"/>
        <w:bottom w:val="none" w:sz="0" w:space="0" w:color="auto"/>
        <w:right w:val="none" w:sz="0" w:space="0" w:color="auto"/>
      </w:divBdr>
    </w:div>
    <w:div w:id="1633513782">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754737942">
      <w:bodyDiv w:val="1"/>
      <w:marLeft w:val="0"/>
      <w:marRight w:val="0"/>
      <w:marTop w:val="0"/>
      <w:marBottom w:val="0"/>
      <w:divBdr>
        <w:top w:val="none" w:sz="0" w:space="0" w:color="auto"/>
        <w:left w:val="none" w:sz="0" w:space="0" w:color="auto"/>
        <w:bottom w:val="none" w:sz="0" w:space="0" w:color="auto"/>
        <w:right w:val="none" w:sz="0" w:space="0" w:color="auto"/>
      </w:divBdr>
    </w:div>
    <w:div w:id="1841039570">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095739974">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koleksiyon/anadolu-agirlik-ve-olculeri-koleksiyonu/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mla.pince@peramuzesi.org.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royan@grup7.com.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peramuzesi.org.tr" TargetMode="External"/><Relationship Id="rId4" Type="http://schemas.openxmlformats.org/officeDocument/2006/relationships/settings" Target="settings.xml"/><Relationship Id="rId9" Type="http://schemas.openxmlformats.org/officeDocument/2006/relationships/hyperlink" Target="https://www.peramuzesi.org.tr/etkinlik/gec-roma-ve-bizans-sikkeleri-/527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A46B7-4D35-49A2-833D-25EF6DFC5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674</Words>
  <Characters>3846</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17</cp:revision>
  <dcterms:created xsi:type="dcterms:W3CDTF">2022-10-31T16:19:00Z</dcterms:created>
  <dcterms:modified xsi:type="dcterms:W3CDTF">2023-04-14T07:30:00Z</dcterms:modified>
</cp:coreProperties>
</file>