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BBBC" w14:textId="77777777" w:rsidR="006A2D1E" w:rsidRPr="00754EDB" w:rsidRDefault="006A2D1E" w:rsidP="006A2D1E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754EDB">
        <w:rPr>
          <w:rFonts w:ascii="Calibri" w:hAnsi="Calibri" w:cs="Calibri"/>
          <w:b/>
          <w:u w:val="single"/>
        </w:rPr>
        <w:t>Basın Bülteni</w:t>
      </w:r>
    </w:p>
    <w:p w14:paraId="7626F6A2" w14:textId="24D5E7D3" w:rsidR="006A2D1E" w:rsidRPr="00754EDB" w:rsidRDefault="00217003" w:rsidP="006A2D1E">
      <w:pPr>
        <w:spacing w:after="0" w:line="240" w:lineRule="auto"/>
        <w:rPr>
          <w:rFonts w:ascii="Calibri" w:hAnsi="Calibri" w:cs="Calibri"/>
        </w:rPr>
      </w:pPr>
      <w:r w:rsidRPr="00754EDB">
        <w:rPr>
          <w:rFonts w:ascii="Calibri" w:hAnsi="Calibri" w:cs="Calibri"/>
        </w:rPr>
        <w:t>2</w:t>
      </w:r>
      <w:r w:rsidR="003A32D4">
        <w:rPr>
          <w:rFonts w:ascii="Calibri" w:hAnsi="Calibri" w:cs="Calibri"/>
        </w:rPr>
        <w:t>1</w:t>
      </w:r>
      <w:r w:rsidR="006A2D1E" w:rsidRPr="00754EDB">
        <w:rPr>
          <w:rFonts w:ascii="Calibri" w:hAnsi="Calibri" w:cs="Calibri"/>
        </w:rPr>
        <w:t xml:space="preserve"> Temmuz 2023</w:t>
      </w:r>
    </w:p>
    <w:p w14:paraId="5930F317" w14:textId="77777777" w:rsidR="00FB783B" w:rsidRDefault="00FB783B" w:rsidP="004501CA">
      <w:pPr>
        <w:pStyle w:val="AralkYok"/>
        <w:rPr>
          <w:rFonts w:cs="Calibri"/>
          <w:b/>
          <w:bCs/>
          <w:sz w:val="36"/>
          <w:szCs w:val="36"/>
        </w:rPr>
      </w:pPr>
    </w:p>
    <w:p w14:paraId="4E22C1BF" w14:textId="0F1DB0AF" w:rsidR="00E75FA0" w:rsidRPr="00754EDB" w:rsidRDefault="00FB783B" w:rsidP="009308FD">
      <w:pPr>
        <w:pStyle w:val="AralkYok"/>
        <w:jc w:val="center"/>
        <w:rPr>
          <w:rFonts w:cs="Calibri"/>
          <w:b/>
          <w:bCs/>
          <w:sz w:val="36"/>
          <w:szCs w:val="36"/>
        </w:rPr>
      </w:pPr>
      <w:proofErr w:type="spellStart"/>
      <w:r w:rsidRPr="002A5F37">
        <w:rPr>
          <w:rFonts w:cs="Calibri"/>
          <w:b/>
          <w:bCs/>
          <w:sz w:val="28"/>
          <w:szCs w:val="28"/>
          <w:u w:val="single"/>
        </w:rPr>
        <w:t>K</w:t>
      </w:r>
      <w:r w:rsidR="00E75FA0" w:rsidRPr="002A5F37">
        <w:rPr>
          <w:rFonts w:cs="Calibri"/>
          <w:b/>
          <w:bCs/>
          <w:sz w:val="28"/>
          <w:szCs w:val="28"/>
          <w:u w:val="single"/>
        </w:rPr>
        <w:t>ahve</w:t>
      </w:r>
      <w:proofErr w:type="spellEnd"/>
      <w:r w:rsidR="00E75FA0" w:rsidRPr="002A5F37">
        <w:rPr>
          <w:rFonts w:cs="Calibri"/>
          <w:b/>
          <w:bCs/>
          <w:sz w:val="28"/>
          <w:szCs w:val="28"/>
          <w:u w:val="single"/>
        </w:rPr>
        <w:t xml:space="preserve"> </w:t>
      </w:r>
      <w:proofErr w:type="spellStart"/>
      <w:r w:rsidR="00E75FA0" w:rsidRPr="002A5F37">
        <w:rPr>
          <w:rFonts w:cs="Calibri"/>
          <w:b/>
          <w:bCs/>
          <w:sz w:val="28"/>
          <w:szCs w:val="28"/>
          <w:u w:val="single"/>
        </w:rPr>
        <w:t>kültürüne</w:t>
      </w:r>
      <w:proofErr w:type="spellEnd"/>
      <w:r w:rsidR="00E75FA0" w:rsidRPr="002A5F37">
        <w:rPr>
          <w:rFonts w:cs="Calibri"/>
          <w:b/>
          <w:bCs/>
          <w:sz w:val="28"/>
          <w:szCs w:val="28"/>
          <w:u w:val="single"/>
        </w:rPr>
        <w:t xml:space="preserve"> </w:t>
      </w:r>
      <w:proofErr w:type="spellStart"/>
      <w:r w:rsidR="00E75FA0" w:rsidRPr="002A5F37">
        <w:rPr>
          <w:rFonts w:cs="Calibri"/>
          <w:b/>
          <w:bCs/>
          <w:sz w:val="28"/>
          <w:szCs w:val="28"/>
          <w:u w:val="single"/>
        </w:rPr>
        <w:t>farklı</w:t>
      </w:r>
      <w:proofErr w:type="spellEnd"/>
      <w:r w:rsidR="00E75FA0" w:rsidRPr="002A5F37">
        <w:rPr>
          <w:rFonts w:cs="Calibri"/>
          <w:b/>
          <w:bCs/>
          <w:sz w:val="28"/>
          <w:szCs w:val="28"/>
          <w:u w:val="single"/>
        </w:rPr>
        <w:t xml:space="preserve"> </w:t>
      </w:r>
      <w:proofErr w:type="spellStart"/>
      <w:r w:rsidR="00E75FA0" w:rsidRPr="002A5F37">
        <w:rPr>
          <w:rFonts w:cs="Calibri"/>
          <w:b/>
          <w:bCs/>
          <w:sz w:val="28"/>
          <w:szCs w:val="28"/>
          <w:u w:val="single"/>
        </w:rPr>
        <w:t>bir</w:t>
      </w:r>
      <w:proofErr w:type="spellEnd"/>
      <w:r w:rsidR="00E75FA0" w:rsidRPr="002A5F37">
        <w:rPr>
          <w:rFonts w:cs="Calibri"/>
          <w:b/>
          <w:bCs/>
          <w:sz w:val="28"/>
          <w:szCs w:val="28"/>
          <w:u w:val="single"/>
        </w:rPr>
        <w:t xml:space="preserve"> </w:t>
      </w:r>
      <w:proofErr w:type="spellStart"/>
      <w:r w:rsidR="00E75FA0" w:rsidRPr="002A5F37">
        <w:rPr>
          <w:rFonts w:cs="Calibri"/>
          <w:b/>
          <w:bCs/>
          <w:sz w:val="28"/>
          <w:szCs w:val="28"/>
          <w:u w:val="single"/>
        </w:rPr>
        <w:t>bakış</w:t>
      </w:r>
      <w:proofErr w:type="spellEnd"/>
      <w:r>
        <w:rPr>
          <w:rFonts w:cs="Calibri"/>
          <w:b/>
          <w:bCs/>
          <w:sz w:val="36"/>
          <w:szCs w:val="36"/>
        </w:rPr>
        <w:br/>
      </w:r>
      <w:proofErr w:type="spellStart"/>
      <w:r>
        <w:rPr>
          <w:rFonts w:cs="Calibri"/>
          <w:b/>
          <w:bCs/>
          <w:sz w:val="36"/>
          <w:szCs w:val="36"/>
        </w:rPr>
        <w:t>K</w:t>
      </w:r>
      <w:r w:rsidRPr="00FB783B">
        <w:rPr>
          <w:rFonts w:cs="Calibri"/>
          <w:b/>
          <w:bCs/>
          <w:sz w:val="36"/>
          <w:szCs w:val="36"/>
        </w:rPr>
        <w:t>ütahya</w:t>
      </w:r>
      <w:proofErr w:type="spellEnd"/>
      <w:r w:rsidRPr="00FB783B">
        <w:rPr>
          <w:rFonts w:cs="Calibri"/>
          <w:b/>
          <w:bCs/>
          <w:sz w:val="36"/>
          <w:szCs w:val="36"/>
        </w:rPr>
        <w:t xml:space="preserve"> </w:t>
      </w:r>
      <w:proofErr w:type="spellStart"/>
      <w:r w:rsidRPr="00FB783B">
        <w:rPr>
          <w:rFonts w:cs="Calibri"/>
          <w:b/>
          <w:bCs/>
          <w:sz w:val="36"/>
          <w:szCs w:val="36"/>
        </w:rPr>
        <w:t>Çini</w:t>
      </w:r>
      <w:proofErr w:type="spellEnd"/>
      <w:r w:rsidRPr="00FB783B">
        <w:rPr>
          <w:rFonts w:cs="Calibri"/>
          <w:b/>
          <w:bCs/>
          <w:sz w:val="36"/>
          <w:szCs w:val="36"/>
        </w:rPr>
        <w:t xml:space="preserve"> ve </w:t>
      </w:r>
      <w:proofErr w:type="spellStart"/>
      <w:r w:rsidRPr="00FB783B">
        <w:rPr>
          <w:rFonts w:cs="Calibri"/>
          <w:b/>
          <w:bCs/>
          <w:sz w:val="36"/>
          <w:szCs w:val="36"/>
        </w:rPr>
        <w:t>Seramikleri</w:t>
      </w:r>
      <w:proofErr w:type="spellEnd"/>
      <w:r w:rsidRPr="00FB783B">
        <w:rPr>
          <w:rFonts w:cs="Calibri"/>
          <w:b/>
          <w:bCs/>
          <w:sz w:val="36"/>
          <w:szCs w:val="36"/>
        </w:rPr>
        <w:t xml:space="preserve"> </w:t>
      </w:r>
      <w:proofErr w:type="spellStart"/>
      <w:r w:rsidRPr="00FB783B">
        <w:rPr>
          <w:rFonts w:cs="Calibri"/>
          <w:b/>
          <w:bCs/>
          <w:sz w:val="36"/>
          <w:szCs w:val="36"/>
        </w:rPr>
        <w:t>Sergi</w:t>
      </w:r>
      <w:proofErr w:type="spellEnd"/>
      <w:r w:rsidRPr="00FB783B">
        <w:rPr>
          <w:rFonts w:cs="Calibri"/>
          <w:b/>
          <w:bCs/>
          <w:sz w:val="36"/>
          <w:szCs w:val="36"/>
        </w:rPr>
        <w:t xml:space="preserve"> Turu</w:t>
      </w:r>
    </w:p>
    <w:p w14:paraId="1A2D2385" w14:textId="75312CAB" w:rsidR="00F3498F" w:rsidRPr="00754EDB" w:rsidRDefault="00217003" w:rsidP="006A2D1E">
      <w:pPr>
        <w:spacing w:line="240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754EDB">
        <w:rPr>
          <w:rFonts w:ascii="Calibri" w:hAnsi="Calibri" w:cs="Calibri"/>
          <w:b/>
          <w:bCs/>
          <w:sz w:val="26"/>
          <w:szCs w:val="26"/>
        </w:rPr>
        <w:br/>
      </w:r>
      <w:r w:rsidR="006A2D1E" w:rsidRPr="00754EDB">
        <w:rPr>
          <w:rFonts w:ascii="Calibri" w:hAnsi="Calibri" w:cs="Calibri"/>
          <w:b/>
          <w:bCs/>
          <w:sz w:val="24"/>
          <w:szCs w:val="24"/>
        </w:rPr>
        <w:t xml:space="preserve">Pera Müzesi, </w:t>
      </w:r>
      <w:r w:rsidR="00F3498F" w:rsidRPr="00754EDB">
        <w:rPr>
          <w:rFonts w:ascii="Calibri" w:hAnsi="Calibri" w:cs="Calibri"/>
          <w:b/>
          <w:bCs/>
          <w:sz w:val="24"/>
          <w:szCs w:val="24"/>
        </w:rPr>
        <w:t xml:space="preserve">Suna ve İnan Kıraç Vakfı Kütahya Çini ve Seramikleri Koleksiyonu’ndaki eserleri yakından </w:t>
      </w:r>
      <w:r w:rsidR="00754EDB" w:rsidRPr="00754EDB">
        <w:rPr>
          <w:rFonts w:ascii="Calibri" w:hAnsi="Calibri" w:cs="Calibri"/>
          <w:b/>
          <w:bCs/>
          <w:sz w:val="24"/>
          <w:szCs w:val="24"/>
        </w:rPr>
        <w:t>tanımak</w:t>
      </w:r>
      <w:r w:rsidRPr="00754EDB">
        <w:rPr>
          <w:rFonts w:ascii="Calibri" w:hAnsi="Calibri" w:cs="Calibri"/>
          <w:b/>
          <w:bCs/>
          <w:sz w:val="24"/>
          <w:szCs w:val="24"/>
        </w:rPr>
        <w:t xml:space="preserve"> isteyenler için </w:t>
      </w:r>
      <w:r w:rsidR="00F3498F" w:rsidRPr="00754EDB">
        <w:rPr>
          <w:rFonts w:ascii="Calibri" w:hAnsi="Calibri" w:cs="Calibri"/>
          <w:b/>
          <w:bCs/>
          <w:sz w:val="24"/>
          <w:szCs w:val="24"/>
        </w:rPr>
        <w:t>rehberli sergi tur</w:t>
      </w:r>
      <w:r w:rsidR="004E504A">
        <w:rPr>
          <w:rFonts w:ascii="Calibri" w:hAnsi="Calibri" w:cs="Calibri"/>
          <w:b/>
          <w:bCs/>
          <w:sz w:val="24"/>
          <w:szCs w:val="24"/>
        </w:rPr>
        <w:t>u</w:t>
      </w:r>
      <w:r w:rsidR="00887407" w:rsidRPr="00754EDB">
        <w:rPr>
          <w:rFonts w:ascii="Calibri" w:hAnsi="Calibri" w:cs="Calibri"/>
          <w:b/>
          <w:bCs/>
          <w:sz w:val="24"/>
          <w:szCs w:val="24"/>
        </w:rPr>
        <w:t xml:space="preserve"> düzenliyor</w:t>
      </w:r>
      <w:r w:rsidR="00F3498F" w:rsidRPr="00754EDB">
        <w:rPr>
          <w:rFonts w:ascii="Calibri" w:hAnsi="Calibri" w:cs="Calibri"/>
          <w:b/>
          <w:bCs/>
          <w:sz w:val="24"/>
          <w:szCs w:val="24"/>
        </w:rPr>
        <w:t>.</w:t>
      </w:r>
      <w:r w:rsidR="00887407" w:rsidRPr="00754EDB">
        <w:rPr>
          <w:rFonts w:ascii="Calibri" w:hAnsi="Calibri" w:cs="Calibri"/>
          <w:b/>
          <w:bCs/>
          <w:sz w:val="24"/>
          <w:szCs w:val="24"/>
        </w:rPr>
        <w:t xml:space="preserve"> 25 v</w:t>
      </w:r>
      <w:r w:rsidR="0018140E" w:rsidRPr="00754EDB">
        <w:rPr>
          <w:rFonts w:ascii="Calibri" w:hAnsi="Calibri" w:cs="Calibri"/>
          <w:b/>
          <w:bCs/>
          <w:sz w:val="24"/>
          <w:szCs w:val="24"/>
        </w:rPr>
        <w:t>e</w:t>
      </w:r>
      <w:r w:rsidR="00887407" w:rsidRPr="00754EDB">
        <w:rPr>
          <w:rFonts w:ascii="Calibri" w:hAnsi="Calibri" w:cs="Calibri"/>
          <w:b/>
          <w:bCs/>
          <w:sz w:val="24"/>
          <w:szCs w:val="24"/>
        </w:rPr>
        <w:t xml:space="preserve"> 28 Temmuz</w:t>
      </w:r>
      <w:r w:rsidR="00D34FF1" w:rsidRPr="00754EDB">
        <w:rPr>
          <w:rFonts w:ascii="Calibri" w:hAnsi="Calibri" w:cs="Calibri"/>
          <w:b/>
          <w:bCs/>
          <w:sz w:val="24"/>
          <w:szCs w:val="24"/>
        </w:rPr>
        <w:t xml:space="preserve">’da </w:t>
      </w:r>
      <w:r w:rsidR="004E504A">
        <w:rPr>
          <w:rFonts w:ascii="Calibri" w:hAnsi="Calibri" w:cs="Calibri"/>
          <w:b/>
          <w:bCs/>
          <w:sz w:val="24"/>
          <w:szCs w:val="24"/>
        </w:rPr>
        <w:t xml:space="preserve">ücretsiz </w:t>
      </w:r>
      <w:r w:rsidRPr="00754EDB">
        <w:rPr>
          <w:rFonts w:ascii="Calibri" w:hAnsi="Calibri" w:cs="Calibri"/>
          <w:b/>
          <w:bCs/>
          <w:sz w:val="24"/>
          <w:szCs w:val="24"/>
        </w:rPr>
        <w:t>gerçekleşecek</w:t>
      </w:r>
      <w:r w:rsidR="00887407" w:rsidRPr="00754ED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E504A">
        <w:rPr>
          <w:rFonts w:ascii="Calibri" w:hAnsi="Calibri" w:cs="Calibri"/>
          <w:b/>
          <w:bCs/>
          <w:sz w:val="24"/>
          <w:szCs w:val="24"/>
        </w:rPr>
        <w:t>tur</w:t>
      </w:r>
      <w:r w:rsidR="00EB4345">
        <w:rPr>
          <w:rFonts w:ascii="Calibri" w:hAnsi="Calibri" w:cs="Calibri"/>
          <w:b/>
          <w:bCs/>
          <w:sz w:val="24"/>
          <w:szCs w:val="24"/>
        </w:rPr>
        <w:t>larda,</w:t>
      </w:r>
      <w:r w:rsidR="004E504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87407" w:rsidRPr="00754EDB">
        <w:rPr>
          <w:rFonts w:ascii="Calibri" w:hAnsi="Calibri" w:cs="Calibri"/>
          <w:b/>
          <w:bCs/>
          <w:sz w:val="24"/>
          <w:szCs w:val="24"/>
        </w:rPr>
        <w:t xml:space="preserve">katılımcılar, Kütahya çini ve seramiklerinde kullanılan motifler </w:t>
      </w:r>
      <w:r w:rsidR="00D34FF1" w:rsidRPr="00754EDB">
        <w:rPr>
          <w:rFonts w:ascii="Calibri" w:hAnsi="Calibri" w:cs="Calibri"/>
          <w:b/>
          <w:bCs/>
          <w:sz w:val="24"/>
          <w:szCs w:val="24"/>
        </w:rPr>
        <w:t xml:space="preserve">aracılığıyla dönemin </w:t>
      </w:r>
      <w:r w:rsidR="00887407" w:rsidRPr="00754EDB">
        <w:rPr>
          <w:rFonts w:ascii="Calibri" w:hAnsi="Calibri" w:cs="Calibri"/>
          <w:b/>
          <w:bCs/>
          <w:sz w:val="24"/>
          <w:szCs w:val="24"/>
        </w:rPr>
        <w:t>toplumsal hayatı</w:t>
      </w:r>
      <w:r w:rsidR="00D34FF1" w:rsidRPr="00754EDB">
        <w:rPr>
          <w:rFonts w:ascii="Calibri" w:hAnsi="Calibri" w:cs="Calibri"/>
          <w:b/>
          <w:bCs/>
          <w:sz w:val="24"/>
          <w:szCs w:val="24"/>
        </w:rPr>
        <w:t xml:space="preserve"> hakkında bilgi edinirken </w:t>
      </w:r>
      <w:r w:rsidR="00887407" w:rsidRPr="00754EDB">
        <w:rPr>
          <w:rFonts w:ascii="Calibri" w:hAnsi="Calibri" w:cs="Calibri"/>
          <w:b/>
          <w:bCs/>
          <w:sz w:val="24"/>
          <w:szCs w:val="24"/>
        </w:rPr>
        <w:t xml:space="preserve">sergide </w:t>
      </w:r>
      <w:r w:rsidR="002129D7" w:rsidRPr="00754EDB">
        <w:rPr>
          <w:rFonts w:ascii="Calibri" w:hAnsi="Calibri" w:cs="Calibri"/>
          <w:b/>
          <w:bCs/>
          <w:sz w:val="24"/>
          <w:szCs w:val="24"/>
        </w:rPr>
        <w:t xml:space="preserve">yer almayan </w:t>
      </w:r>
      <w:r w:rsidR="00887407" w:rsidRPr="00754EDB">
        <w:rPr>
          <w:rFonts w:ascii="Calibri" w:hAnsi="Calibri" w:cs="Calibri"/>
          <w:b/>
          <w:bCs/>
          <w:sz w:val="24"/>
          <w:szCs w:val="24"/>
        </w:rPr>
        <w:t xml:space="preserve">eserleri </w:t>
      </w:r>
      <w:r w:rsidR="00754EDB" w:rsidRPr="00754EDB">
        <w:rPr>
          <w:rFonts w:ascii="Calibri" w:hAnsi="Calibri" w:cs="Calibri"/>
          <w:b/>
          <w:bCs/>
          <w:sz w:val="24"/>
          <w:szCs w:val="24"/>
        </w:rPr>
        <w:t xml:space="preserve">de </w:t>
      </w:r>
      <w:r w:rsidR="00887407" w:rsidRPr="00754EDB">
        <w:rPr>
          <w:rFonts w:ascii="Calibri" w:hAnsi="Calibri" w:cs="Calibri"/>
          <w:b/>
          <w:bCs/>
          <w:sz w:val="24"/>
          <w:szCs w:val="24"/>
        </w:rPr>
        <w:t>görme fırsatı yakalıyor.</w:t>
      </w:r>
      <w:r w:rsidR="004E504A">
        <w:rPr>
          <w:rFonts w:ascii="Calibri" w:hAnsi="Calibri" w:cs="Calibri"/>
          <w:b/>
          <w:bCs/>
          <w:sz w:val="24"/>
          <w:szCs w:val="24"/>
        </w:rPr>
        <w:t xml:space="preserve"> Tur</w:t>
      </w:r>
      <w:r w:rsidR="00B72C8E">
        <w:rPr>
          <w:rFonts w:ascii="Calibri" w:hAnsi="Calibri" w:cs="Calibri"/>
          <w:b/>
          <w:bCs/>
          <w:sz w:val="24"/>
          <w:szCs w:val="24"/>
        </w:rPr>
        <w:t>a</w:t>
      </w:r>
      <w:r w:rsidR="004E504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E504A" w:rsidRPr="004E504A">
        <w:rPr>
          <w:rFonts w:ascii="Calibri" w:hAnsi="Calibri" w:cs="Calibri"/>
          <w:b/>
          <w:bCs/>
          <w:sz w:val="24"/>
          <w:szCs w:val="24"/>
        </w:rPr>
        <w:t>katıl</w:t>
      </w:r>
      <w:r w:rsidR="00B72C8E">
        <w:rPr>
          <w:rFonts w:ascii="Calibri" w:hAnsi="Calibri" w:cs="Calibri"/>
          <w:b/>
          <w:bCs/>
          <w:sz w:val="24"/>
          <w:szCs w:val="24"/>
        </w:rPr>
        <w:t>an</w:t>
      </w:r>
      <w:r w:rsidR="004E504A" w:rsidRPr="004E504A">
        <w:rPr>
          <w:rFonts w:ascii="Calibri" w:hAnsi="Calibri" w:cs="Calibri"/>
          <w:b/>
          <w:bCs/>
          <w:sz w:val="24"/>
          <w:szCs w:val="24"/>
        </w:rPr>
        <w:t xml:space="preserve">lara Pera </w:t>
      </w:r>
      <w:proofErr w:type="spellStart"/>
      <w:r w:rsidR="004E504A" w:rsidRPr="004E504A">
        <w:rPr>
          <w:rFonts w:ascii="Calibri" w:hAnsi="Calibri" w:cs="Calibri"/>
          <w:b/>
          <w:bCs/>
          <w:sz w:val="24"/>
          <w:szCs w:val="24"/>
        </w:rPr>
        <w:t>Café’de</w:t>
      </w:r>
      <w:proofErr w:type="spellEnd"/>
      <w:r w:rsidR="004E504A" w:rsidRPr="004E504A">
        <w:rPr>
          <w:rFonts w:ascii="Calibri" w:hAnsi="Calibri" w:cs="Calibri"/>
          <w:b/>
          <w:bCs/>
          <w:sz w:val="24"/>
          <w:szCs w:val="24"/>
        </w:rPr>
        <w:t xml:space="preserve"> Türk kahvesi ikram edil</w:t>
      </w:r>
      <w:r w:rsidR="00B72C8E">
        <w:rPr>
          <w:rFonts w:ascii="Calibri" w:hAnsi="Calibri" w:cs="Calibri"/>
          <w:b/>
          <w:bCs/>
          <w:sz w:val="24"/>
          <w:szCs w:val="24"/>
        </w:rPr>
        <w:t>iyor</w:t>
      </w:r>
      <w:r w:rsidR="004E504A" w:rsidRPr="004E504A">
        <w:rPr>
          <w:rFonts w:ascii="Calibri" w:hAnsi="Calibri" w:cs="Calibri"/>
          <w:b/>
          <w:bCs/>
          <w:sz w:val="24"/>
          <w:szCs w:val="24"/>
        </w:rPr>
        <w:t>.</w:t>
      </w:r>
    </w:p>
    <w:p w14:paraId="7B12CCE0" w14:textId="198D0EC6" w:rsidR="00F6461B" w:rsidRDefault="00C073E8" w:rsidP="00C073E8">
      <w:pPr>
        <w:pStyle w:val="NormalWeb"/>
        <w:jc w:val="both"/>
        <w:rPr>
          <w:rFonts w:ascii="Calibri" w:hAnsi="Calibri" w:cs="Calibri"/>
        </w:rPr>
      </w:pPr>
      <w:r w:rsidRPr="00754EDB">
        <w:rPr>
          <w:rStyle w:val="Gl"/>
          <w:rFonts w:ascii="Calibri" w:hAnsi="Calibri" w:cs="Calibri"/>
          <w:b w:val="0"/>
          <w:bCs w:val="0"/>
          <w:color w:val="000000"/>
        </w:rPr>
        <w:t>Suna ve İnan Kıraç Vakfı Pera Müzesi,</w:t>
      </w:r>
      <w:r w:rsidR="006A2D1E" w:rsidRPr="00754EDB">
        <w:rPr>
          <w:rStyle w:val="Gl"/>
          <w:rFonts w:ascii="Calibri" w:hAnsi="Calibri" w:cs="Calibri"/>
          <w:b w:val="0"/>
          <w:bCs w:val="0"/>
          <w:color w:val="000000"/>
        </w:rPr>
        <w:t xml:space="preserve"> </w:t>
      </w:r>
      <w:r w:rsidR="00CB043C">
        <w:rPr>
          <w:rStyle w:val="Gl"/>
          <w:rFonts w:ascii="Calibri" w:hAnsi="Calibri" w:cs="Calibri"/>
          <w:b w:val="0"/>
          <w:bCs w:val="0"/>
          <w:color w:val="000000"/>
        </w:rPr>
        <w:t>sanatseverleri, v</w:t>
      </w:r>
      <w:r w:rsidR="006A2D1E" w:rsidRPr="00754EDB">
        <w:rPr>
          <w:rStyle w:val="Gl"/>
          <w:rFonts w:ascii="Calibri" w:hAnsi="Calibri" w:cs="Calibri"/>
          <w:b w:val="0"/>
          <w:bCs w:val="0"/>
          <w:color w:val="000000"/>
        </w:rPr>
        <w:t>akfı</w:t>
      </w:r>
      <w:r w:rsidRPr="00754EDB">
        <w:rPr>
          <w:rStyle w:val="Gl"/>
          <w:rFonts w:ascii="Calibri" w:hAnsi="Calibri" w:cs="Calibri"/>
          <w:b w:val="0"/>
          <w:bCs w:val="0"/>
          <w:color w:val="000000"/>
        </w:rPr>
        <w:t>n üç büyük koleksiyonundan biri olan</w:t>
      </w:r>
      <w:r w:rsidRPr="00754EDB">
        <w:rPr>
          <w:rStyle w:val="Gl"/>
          <w:rFonts w:ascii="Calibri" w:hAnsi="Calibri" w:cs="Calibri"/>
          <w:color w:val="000000"/>
        </w:rPr>
        <w:t xml:space="preserve"> </w:t>
      </w:r>
      <w:hyperlink r:id="rId8" w:history="1">
        <w:r w:rsidRPr="00EB4345">
          <w:rPr>
            <w:rStyle w:val="Kpr"/>
            <w:rFonts w:ascii="Calibri" w:hAnsi="Calibri" w:cs="Calibri"/>
          </w:rPr>
          <w:t xml:space="preserve">Kütahya Çini ve Seramikleri </w:t>
        </w:r>
        <w:r w:rsidR="00EB4345" w:rsidRPr="00EB4345">
          <w:rPr>
            <w:rStyle w:val="Kpr"/>
            <w:rFonts w:ascii="Calibri" w:hAnsi="Calibri" w:cs="Calibri"/>
          </w:rPr>
          <w:t>Koleksiyonu</w:t>
        </w:r>
      </w:hyperlink>
      <w:r w:rsidR="00CB043C">
        <w:rPr>
          <w:rFonts w:ascii="Calibri" w:hAnsi="Calibri" w:cs="Calibri"/>
        </w:rPr>
        <w:t xml:space="preserve">’nu keşfe </w:t>
      </w:r>
      <w:r w:rsidRPr="00754EDB">
        <w:rPr>
          <w:rFonts w:ascii="Calibri" w:hAnsi="Calibri" w:cs="Calibri"/>
        </w:rPr>
        <w:t xml:space="preserve">davet ediyor. </w:t>
      </w:r>
      <w:r w:rsidR="00EB4345" w:rsidRPr="00754EDB">
        <w:rPr>
          <w:rFonts w:ascii="Calibri" w:hAnsi="Calibri" w:cs="Calibri"/>
        </w:rPr>
        <w:t xml:space="preserve">Koleksiyon sorumlusu Yavuz Selim Güler rehberliğinde gerçekleşecek </w:t>
      </w:r>
      <w:r w:rsidR="00EB4345">
        <w:rPr>
          <w:rFonts w:ascii="Calibri" w:hAnsi="Calibri" w:cs="Calibri"/>
        </w:rPr>
        <w:t xml:space="preserve">ücretsiz </w:t>
      </w:r>
      <w:r w:rsidR="00EB4345" w:rsidRPr="00754EDB">
        <w:rPr>
          <w:rFonts w:ascii="Calibri" w:hAnsi="Calibri" w:cs="Calibri"/>
        </w:rPr>
        <w:t xml:space="preserve">sergi turunda katılımcılar, Osmanlı sanat </w:t>
      </w:r>
      <w:proofErr w:type="spellStart"/>
      <w:r w:rsidR="00EB4345" w:rsidRPr="00754EDB">
        <w:rPr>
          <w:rFonts w:ascii="Calibri" w:hAnsi="Calibri" w:cs="Calibri"/>
        </w:rPr>
        <w:t>mozağinin</w:t>
      </w:r>
      <w:proofErr w:type="spellEnd"/>
      <w:r w:rsidR="00EB4345" w:rsidRPr="00754EDB">
        <w:rPr>
          <w:rFonts w:ascii="Calibri" w:hAnsi="Calibri" w:cs="Calibri"/>
        </w:rPr>
        <w:t xml:space="preserve"> önemli parçaları arasında yer alan </w:t>
      </w:r>
      <w:r w:rsidR="00CB043C">
        <w:rPr>
          <w:rFonts w:ascii="Calibri" w:hAnsi="Calibri" w:cs="Calibri"/>
        </w:rPr>
        <w:t xml:space="preserve">Kütahya </w:t>
      </w:r>
      <w:r w:rsidR="00EB4345" w:rsidRPr="00754EDB">
        <w:rPr>
          <w:rFonts w:ascii="Calibri" w:hAnsi="Calibri" w:cs="Calibri"/>
        </w:rPr>
        <w:t>çini ve seramikle</w:t>
      </w:r>
      <w:r w:rsidR="00F6461B">
        <w:rPr>
          <w:rFonts w:ascii="Calibri" w:hAnsi="Calibri" w:cs="Calibri"/>
        </w:rPr>
        <w:t>ri</w:t>
      </w:r>
      <w:r w:rsidR="00CB043C">
        <w:rPr>
          <w:rFonts w:ascii="Calibri" w:hAnsi="Calibri" w:cs="Calibri"/>
        </w:rPr>
        <w:t xml:space="preserve">ni </w:t>
      </w:r>
      <w:r w:rsidR="00F6461B">
        <w:rPr>
          <w:rFonts w:ascii="Calibri" w:hAnsi="Calibri" w:cs="Calibri"/>
        </w:rPr>
        <w:t>yakından tanıma fırsatı bulacak.</w:t>
      </w:r>
      <w:r w:rsidR="00EB4345" w:rsidRPr="00754EDB">
        <w:rPr>
          <w:rFonts w:ascii="Calibri" w:hAnsi="Calibri" w:cs="Calibri"/>
        </w:rPr>
        <w:t xml:space="preserve"> </w:t>
      </w:r>
    </w:p>
    <w:p w14:paraId="72CC2390" w14:textId="1C7D4BBE" w:rsidR="009308FD" w:rsidRDefault="009308FD" w:rsidP="00ED5CC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</w:t>
      </w:r>
      <w:r w:rsidRPr="009308FD">
        <w:rPr>
          <w:rFonts w:ascii="Calibri" w:hAnsi="Calibri" w:cs="Calibri"/>
          <w:b/>
          <w:bCs/>
        </w:rPr>
        <w:t xml:space="preserve">österimde olmayan eserler sanatseverlerle buluşuyor </w:t>
      </w:r>
    </w:p>
    <w:p w14:paraId="30685094" w14:textId="273AF739" w:rsidR="004E504A" w:rsidRDefault="00ED4B06" w:rsidP="00ED5CC6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754EDB">
        <w:rPr>
          <w:rFonts w:ascii="Calibri" w:hAnsi="Calibri" w:cs="Calibri"/>
        </w:rPr>
        <w:t xml:space="preserve">Kütahya Çini ve Seramikleri </w:t>
      </w:r>
      <w:r>
        <w:rPr>
          <w:rFonts w:ascii="Calibri" w:hAnsi="Calibri" w:cs="Calibri"/>
        </w:rPr>
        <w:t>K</w:t>
      </w:r>
      <w:r w:rsidRPr="00754EDB">
        <w:rPr>
          <w:rFonts w:ascii="Calibri" w:hAnsi="Calibri" w:cs="Calibri"/>
        </w:rPr>
        <w:t>oleksiyonu</w:t>
      </w:r>
      <w:r>
        <w:rPr>
          <w:rFonts w:ascii="Calibri" w:hAnsi="Calibri" w:cs="Calibri"/>
        </w:rPr>
        <w:t>’</w:t>
      </w:r>
      <w:r w:rsidRPr="00754EDB">
        <w:rPr>
          <w:rFonts w:ascii="Calibri" w:hAnsi="Calibri" w:cs="Calibri"/>
        </w:rPr>
        <w:t>ndan bir seçki</w:t>
      </w:r>
      <w:r>
        <w:rPr>
          <w:rFonts w:ascii="Calibri" w:hAnsi="Calibri" w:cs="Calibri"/>
        </w:rPr>
        <w:t>y</w:t>
      </w:r>
      <w:r w:rsidRPr="00754EDB">
        <w:rPr>
          <w:rFonts w:ascii="Calibri" w:hAnsi="Calibri" w:cs="Calibri"/>
        </w:rPr>
        <w:t>le hazırlanan</w:t>
      </w:r>
      <w:r>
        <w:rPr>
          <w:rFonts w:ascii="Calibri" w:hAnsi="Calibri" w:cs="Calibri"/>
        </w:rPr>
        <w:t xml:space="preserve"> ve müzenin birinci katında ziyarete </w:t>
      </w:r>
      <w:proofErr w:type="gramStart"/>
      <w:r>
        <w:rPr>
          <w:rFonts w:ascii="Calibri" w:hAnsi="Calibri" w:cs="Calibri"/>
        </w:rPr>
        <w:t>sunulan</w:t>
      </w:r>
      <w:proofErr w:type="gramEnd"/>
      <w:r>
        <w:rPr>
          <w:rFonts w:ascii="Calibri" w:hAnsi="Calibri" w:cs="Calibri"/>
        </w:rPr>
        <w:t xml:space="preserve"> </w:t>
      </w:r>
      <w:hyperlink r:id="rId9" w:history="1">
        <w:r w:rsidRPr="00F6461B">
          <w:rPr>
            <w:rStyle w:val="Kpr"/>
            <w:rFonts w:ascii="Calibri" w:hAnsi="Calibri" w:cs="Calibri"/>
            <w:b/>
            <w:i/>
            <w:iCs/>
          </w:rPr>
          <w:t>Kahve Molas</w:t>
        </w:r>
        <w:r>
          <w:rPr>
            <w:rStyle w:val="Kpr"/>
            <w:rFonts w:ascii="Calibri" w:hAnsi="Calibri" w:cs="Calibri"/>
            <w:b/>
            <w:i/>
            <w:iCs/>
          </w:rPr>
          <w:t>ı</w:t>
        </w:r>
      </w:hyperlink>
      <w:r>
        <w:rPr>
          <w:rFonts w:ascii="Calibri" w:hAnsi="Calibri" w:cs="Calibri"/>
          <w:b/>
          <w:i/>
          <w:iCs/>
        </w:rPr>
        <w:t xml:space="preserve"> </w:t>
      </w:r>
      <w:r>
        <w:rPr>
          <w:rFonts w:ascii="Calibri" w:hAnsi="Calibri" w:cs="Calibri"/>
        </w:rPr>
        <w:t>sergisi; k</w:t>
      </w:r>
      <w:r w:rsidRPr="00754EDB">
        <w:rPr>
          <w:rFonts w:ascii="Calibri" w:hAnsi="Calibri" w:cs="Calibri"/>
        </w:rPr>
        <w:t>ahve etrafında şekillenen çeşitli rutin</w:t>
      </w:r>
      <w:r w:rsidR="00EC3DE2">
        <w:rPr>
          <w:rFonts w:ascii="Calibri" w:hAnsi="Calibri" w:cs="Calibri"/>
        </w:rPr>
        <w:t>leri</w:t>
      </w:r>
      <w:r>
        <w:rPr>
          <w:rFonts w:ascii="Calibri" w:hAnsi="Calibri" w:cs="Calibri"/>
        </w:rPr>
        <w:t xml:space="preserve"> ve</w:t>
      </w:r>
      <w:r w:rsidRPr="00754EDB">
        <w:rPr>
          <w:rFonts w:ascii="Calibri" w:hAnsi="Calibri" w:cs="Calibri"/>
        </w:rPr>
        <w:t xml:space="preserve"> ritüelleri</w:t>
      </w:r>
      <w:r>
        <w:rPr>
          <w:rFonts w:ascii="Calibri" w:hAnsi="Calibri" w:cs="Calibri"/>
        </w:rPr>
        <w:t xml:space="preserve">, </w:t>
      </w:r>
      <w:r w:rsidRPr="00754EDB">
        <w:rPr>
          <w:rFonts w:ascii="Calibri" w:hAnsi="Calibri" w:cs="Calibri"/>
        </w:rPr>
        <w:t>kahve kültürü</w:t>
      </w:r>
      <w:r>
        <w:rPr>
          <w:rFonts w:ascii="Calibri" w:hAnsi="Calibri" w:cs="Calibri"/>
        </w:rPr>
        <w:t>n</w:t>
      </w:r>
      <w:r w:rsidRPr="00754EDB">
        <w:rPr>
          <w:rFonts w:ascii="Calibri" w:hAnsi="Calibri" w:cs="Calibri"/>
        </w:rPr>
        <w:t>ün gelişmesine katkıda bulunan</w:t>
      </w:r>
      <w:r w:rsidRPr="00F6461B">
        <w:rPr>
          <w:rFonts w:ascii="Calibri" w:hAnsi="Calibri" w:cs="Calibri"/>
          <w:bCs/>
        </w:rPr>
        <w:t xml:space="preserve"> Kütahya </w:t>
      </w:r>
      <w:r w:rsidR="00EC3DE2">
        <w:rPr>
          <w:rFonts w:ascii="Calibri" w:hAnsi="Calibri" w:cs="Calibri"/>
          <w:bCs/>
        </w:rPr>
        <w:t xml:space="preserve">çini ve </w:t>
      </w:r>
      <w:r w:rsidRPr="00754EDB">
        <w:rPr>
          <w:rFonts w:ascii="Calibri" w:hAnsi="Calibri" w:cs="Calibri"/>
        </w:rPr>
        <w:t>seramik üretimi ekseninde incel</w:t>
      </w:r>
      <w:r>
        <w:rPr>
          <w:rFonts w:ascii="Calibri" w:hAnsi="Calibri" w:cs="Calibri"/>
        </w:rPr>
        <w:t xml:space="preserve">iyor. Sergide, </w:t>
      </w:r>
      <w:r w:rsidRPr="00754EDB">
        <w:rPr>
          <w:rFonts w:ascii="Calibri" w:hAnsi="Calibri" w:cs="Calibri"/>
        </w:rPr>
        <w:t>fincandan güğüme, ibrikten nargileye uzanan ve bu rutinlerin etrafında şekillenen eserler yer alıyor.</w:t>
      </w:r>
      <w:r>
        <w:rPr>
          <w:rFonts w:ascii="Calibri" w:hAnsi="Calibri" w:cs="Calibri"/>
        </w:rPr>
        <w:t xml:space="preserve"> </w:t>
      </w:r>
      <w:r w:rsidR="00CB043C" w:rsidRPr="00CB043C">
        <w:rPr>
          <w:rFonts w:ascii="Calibri" w:hAnsi="Calibri" w:cs="Calibri"/>
          <w:i/>
          <w:iCs/>
        </w:rPr>
        <w:t xml:space="preserve">Kahve Molası </w:t>
      </w:r>
      <w:r w:rsidR="00CB043C">
        <w:rPr>
          <w:rFonts w:ascii="Calibri" w:hAnsi="Calibri" w:cs="Calibri"/>
        </w:rPr>
        <w:t>s</w:t>
      </w:r>
      <w:r w:rsidR="00FA5F17" w:rsidRPr="00754EDB">
        <w:rPr>
          <w:rFonts w:ascii="Calibri" w:hAnsi="Calibri" w:cs="Calibri"/>
        </w:rPr>
        <w:t>ergisindeki</w:t>
      </w:r>
      <w:r w:rsidR="00FA5F17" w:rsidRPr="00F6461B">
        <w:rPr>
          <w:rFonts w:ascii="Calibri" w:hAnsi="Calibri" w:cs="Calibri"/>
        </w:rPr>
        <w:t xml:space="preserve"> </w:t>
      </w:r>
      <w:r w:rsidR="004E504A" w:rsidRPr="00F6461B">
        <w:rPr>
          <w:rFonts w:ascii="Calibri" w:hAnsi="Calibri" w:cs="Calibri"/>
        </w:rPr>
        <w:t>eserler</w:t>
      </w:r>
      <w:r w:rsidR="00FA5F17">
        <w:rPr>
          <w:rFonts w:ascii="Calibri" w:hAnsi="Calibri" w:cs="Calibri"/>
        </w:rPr>
        <w:t xml:space="preserve"> </w:t>
      </w:r>
      <w:r w:rsidR="004E504A" w:rsidRPr="00F6461B">
        <w:rPr>
          <w:rFonts w:ascii="Calibri" w:hAnsi="Calibri" w:cs="Calibri"/>
        </w:rPr>
        <w:t>aracılığıyla Osmanlı</w:t>
      </w:r>
      <w:r w:rsidR="00FA5F17">
        <w:rPr>
          <w:rFonts w:ascii="Calibri" w:hAnsi="Calibri" w:cs="Calibri"/>
        </w:rPr>
        <w:t>’</w:t>
      </w:r>
      <w:r w:rsidR="004E504A" w:rsidRPr="00F6461B">
        <w:rPr>
          <w:rFonts w:ascii="Calibri" w:hAnsi="Calibri" w:cs="Calibri"/>
        </w:rPr>
        <w:t>da kültürel ve toplumsal hayat</w:t>
      </w:r>
      <w:r w:rsidR="00FA5F17">
        <w:rPr>
          <w:rFonts w:ascii="Calibri" w:hAnsi="Calibri" w:cs="Calibri"/>
        </w:rPr>
        <w:t xml:space="preserve">ı inceleyen </w:t>
      </w:r>
      <w:r>
        <w:rPr>
          <w:rFonts w:ascii="Calibri" w:hAnsi="Calibri" w:cs="Calibri"/>
        </w:rPr>
        <w:t xml:space="preserve">tur </w:t>
      </w:r>
      <w:r w:rsidR="00FA5F17">
        <w:rPr>
          <w:rFonts w:ascii="Calibri" w:hAnsi="Calibri" w:cs="Calibri"/>
        </w:rPr>
        <w:t>k</w:t>
      </w:r>
      <w:r w:rsidR="004E504A" w:rsidRPr="00F6461B">
        <w:rPr>
          <w:rFonts w:ascii="Calibri" w:hAnsi="Calibri" w:cs="Calibri"/>
        </w:rPr>
        <w:t>atılımcılar</w:t>
      </w:r>
      <w:r>
        <w:rPr>
          <w:rFonts w:ascii="Calibri" w:hAnsi="Calibri" w:cs="Calibri"/>
        </w:rPr>
        <w:t>ı</w:t>
      </w:r>
      <w:r w:rsidR="004E504A" w:rsidRPr="00F6461B">
        <w:rPr>
          <w:rFonts w:ascii="Calibri" w:hAnsi="Calibri" w:cs="Calibri"/>
        </w:rPr>
        <w:t>,</w:t>
      </w:r>
      <w:r w:rsidR="00FA5F17">
        <w:rPr>
          <w:rFonts w:ascii="Calibri" w:hAnsi="Calibri" w:cs="Calibri"/>
        </w:rPr>
        <w:t xml:space="preserve"> </w:t>
      </w:r>
      <w:r w:rsidR="004E504A" w:rsidRPr="00F6461B">
        <w:rPr>
          <w:rFonts w:ascii="Calibri" w:hAnsi="Calibri" w:cs="Calibri"/>
        </w:rPr>
        <w:t xml:space="preserve">sergide </w:t>
      </w:r>
      <w:r>
        <w:rPr>
          <w:rFonts w:ascii="Calibri" w:hAnsi="Calibri" w:cs="Calibri"/>
        </w:rPr>
        <w:t xml:space="preserve">yer almayan </w:t>
      </w:r>
      <w:r w:rsidR="00EC3DE2">
        <w:rPr>
          <w:rFonts w:ascii="Calibri" w:hAnsi="Calibri" w:cs="Calibri"/>
        </w:rPr>
        <w:t xml:space="preserve">vakıf </w:t>
      </w:r>
      <w:r w:rsidR="00FA5F17">
        <w:rPr>
          <w:rFonts w:ascii="Calibri" w:hAnsi="Calibri" w:cs="Calibri"/>
        </w:rPr>
        <w:t>koleksiyon</w:t>
      </w:r>
      <w:r w:rsidR="00EC3DE2">
        <w:rPr>
          <w:rFonts w:ascii="Calibri" w:hAnsi="Calibri" w:cs="Calibri"/>
        </w:rPr>
        <w:t>u</w:t>
      </w:r>
      <w:r w:rsidR="00FA5F17">
        <w:rPr>
          <w:rFonts w:ascii="Calibri" w:hAnsi="Calibri" w:cs="Calibri"/>
        </w:rPr>
        <w:t xml:space="preserve"> </w:t>
      </w:r>
      <w:r w:rsidR="004E504A" w:rsidRPr="00F6461B">
        <w:rPr>
          <w:rFonts w:ascii="Calibri" w:hAnsi="Calibri" w:cs="Calibri"/>
        </w:rPr>
        <w:t>eserleri</w:t>
      </w:r>
      <w:r w:rsidR="00FA5F17">
        <w:rPr>
          <w:rFonts w:ascii="Calibri" w:hAnsi="Calibri" w:cs="Calibri"/>
        </w:rPr>
        <w:t>ni</w:t>
      </w:r>
      <w:r w:rsidR="004E504A" w:rsidRPr="00F6461B">
        <w:rPr>
          <w:rFonts w:ascii="Calibri" w:hAnsi="Calibri" w:cs="Calibri"/>
        </w:rPr>
        <w:t xml:space="preserve"> de görme fırsatı yakalıyor.</w:t>
      </w:r>
    </w:p>
    <w:p w14:paraId="3F373D5F" w14:textId="77777777" w:rsidR="00ED5CC6" w:rsidRPr="00FA5F17" w:rsidRDefault="00ED5CC6" w:rsidP="00ED5CC6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6FF760A" w14:textId="24835A00" w:rsidR="00ED4B06" w:rsidRDefault="00ED4B06" w:rsidP="00ED4B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ED4B06">
        <w:rPr>
          <w:rFonts w:ascii="Calibri" w:hAnsi="Calibri" w:cs="Calibri"/>
          <w:b/>
          <w:bCs/>
        </w:rPr>
        <w:t xml:space="preserve">Pera </w:t>
      </w:r>
      <w:proofErr w:type="spellStart"/>
      <w:r w:rsidRPr="00ED4B06">
        <w:rPr>
          <w:rFonts w:ascii="Calibri" w:hAnsi="Calibri" w:cs="Calibri"/>
          <w:b/>
          <w:bCs/>
        </w:rPr>
        <w:t>Café’de</w:t>
      </w:r>
      <w:proofErr w:type="spellEnd"/>
      <w:r w:rsidRPr="00ED4B0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k</w:t>
      </w:r>
      <w:r w:rsidRPr="00ED4B06">
        <w:rPr>
          <w:rFonts w:ascii="Calibri" w:hAnsi="Calibri" w:cs="Calibri"/>
          <w:b/>
          <w:bCs/>
        </w:rPr>
        <w:t xml:space="preserve">ahve </w:t>
      </w:r>
      <w:r>
        <w:rPr>
          <w:rFonts w:ascii="Calibri" w:hAnsi="Calibri" w:cs="Calibri"/>
          <w:b/>
          <w:bCs/>
        </w:rPr>
        <w:t>m</w:t>
      </w:r>
      <w:r w:rsidRPr="00ED4B06">
        <w:rPr>
          <w:rFonts w:ascii="Calibri" w:hAnsi="Calibri" w:cs="Calibri"/>
          <w:b/>
          <w:bCs/>
        </w:rPr>
        <w:t>olası</w:t>
      </w:r>
    </w:p>
    <w:p w14:paraId="6AA75F81" w14:textId="5E207F2D" w:rsidR="00ED4B06" w:rsidRPr="00ED4B06" w:rsidRDefault="00C36D5E" w:rsidP="00ED4B06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754EDB">
        <w:rPr>
          <w:rFonts w:ascii="Calibri" w:hAnsi="Calibri" w:cs="Calibri"/>
        </w:rPr>
        <w:t xml:space="preserve">25 ve 28 Temmuz tarihlerinde gerçekleşecek </w:t>
      </w:r>
      <w:hyperlink r:id="rId10" w:history="1">
        <w:r w:rsidR="00754EDB" w:rsidRPr="00754EDB">
          <w:rPr>
            <w:rStyle w:val="Kpr"/>
            <w:rFonts w:ascii="Calibri" w:hAnsi="Calibri" w:cs="Calibri"/>
          </w:rPr>
          <w:t>Kütahya Çini ve Seramikleri Sergi Turu</w:t>
        </w:r>
      </w:hyperlink>
      <w:r w:rsidR="00754EDB" w:rsidRPr="00754EDB">
        <w:rPr>
          <w:rFonts w:ascii="Calibri" w:hAnsi="Calibri" w:cs="Calibri"/>
        </w:rPr>
        <w:t xml:space="preserve"> </w:t>
      </w:r>
      <w:r w:rsidRPr="00754EDB">
        <w:rPr>
          <w:rFonts w:ascii="Calibri" w:hAnsi="Calibri" w:cs="Calibri"/>
        </w:rPr>
        <w:t xml:space="preserve">sonrasında katılımcılara, Pera </w:t>
      </w:r>
      <w:proofErr w:type="spellStart"/>
      <w:r w:rsidRPr="00754EDB">
        <w:rPr>
          <w:rFonts w:ascii="Calibri" w:hAnsi="Calibri" w:cs="Calibri"/>
        </w:rPr>
        <w:t>Café’de</w:t>
      </w:r>
      <w:proofErr w:type="spellEnd"/>
      <w:r w:rsidRPr="00754EDB">
        <w:rPr>
          <w:rFonts w:ascii="Calibri" w:hAnsi="Calibri" w:cs="Calibri"/>
        </w:rPr>
        <w:t xml:space="preserve"> Türk kahvesi ikram edilecek.</w:t>
      </w:r>
    </w:p>
    <w:p w14:paraId="1F0127A8" w14:textId="0DC13342" w:rsidR="004E504A" w:rsidRPr="00754EDB" w:rsidRDefault="00ED5CC6" w:rsidP="006A2D1E">
      <w:pPr>
        <w:pStyle w:val="NormalWeb"/>
        <w:jc w:val="both"/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br/>
      </w:r>
      <w:r w:rsidR="006A2D1E" w:rsidRPr="00754EDB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Rehberli tur</w:t>
      </w:r>
      <w:r w:rsidR="000B50BA" w:rsidRPr="00754EDB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 xml:space="preserve"> ücre</w:t>
      </w:r>
      <w:r w:rsidR="002129D7" w:rsidRPr="00754EDB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tsizdir.</w:t>
      </w:r>
      <w:r w:rsidR="00754EDB" w:rsidRPr="00754EDB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 xml:space="preserve"> </w:t>
      </w:r>
      <w:r w:rsidR="00EB4345" w:rsidRPr="00EB4345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 xml:space="preserve">Uzun Cuma dışında müze giriş bileti ayrıca alınmalıdır. </w:t>
      </w:r>
      <w:r w:rsidR="00754EDB" w:rsidRPr="00754EDB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Kontenjanın sınırlı olduğu t</w:t>
      </w:r>
      <w:r w:rsidR="00F35443" w:rsidRPr="00754EDB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 xml:space="preserve">ura katılmak için </w:t>
      </w:r>
      <w:hyperlink r:id="rId11" w:history="1">
        <w:r w:rsidR="006A2D1E" w:rsidRPr="00754EDB">
          <w:rPr>
            <w:rStyle w:val="Kpr"/>
            <w:rFonts w:ascii="Calibri" w:hAnsi="Calibri" w:cs="Calibri"/>
            <w:b/>
            <w:bCs/>
            <w:i/>
            <w:iCs/>
            <w:color w:val="C00000"/>
            <w:sz w:val="22"/>
            <w:szCs w:val="22"/>
          </w:rPr>
          <w:t>resepsiyon@peramuzesi.org.tr</w:t>
        </w:r>
      </w:hyperlink>
      <w:r w:rsidR="006A2D1E" w:rsidRPr="00754EDB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 xml:space="preserve"> adresinden rezervasyon yaptırılabilir.</w:t>
      </w:r>
    </w:p>
    <w:p w14:paraId="63A6F328" w14:textId="0C2EC5DA" w:rsidR="006A2D1E" w:rsidRPr="00754EDB" w:rsidRDefault="00754EDB" w:rsidP="006A2D1E">
      <w:pPr>
        <w:pStyle w:val="NormalWeb"/>
        <w:rPr>
          <w:rFonts w:ascii="Calibri" w:hAnsi="Calibri" w:cs="Calibri"/>
          <w:b/>
          <w:bCs/>
          <w:sz w:val="22"/>
          <w:szCs w:val="22"/>
          <w:u w:val="single"/>
        </w:rPr>
      </w:pPr>
      <w:r w:rsidRPr="00754EDB">
        <w:rPr>
          <w:rFonts w:ascii="Calibri" w:hAnsi="Calibri" w:cs="Calibri"/>
          <w:b/>
          <w:bCs/>
          <w:sz w:val="22"/>
          <w:szCs w:val="22"/>
          <w:u w:val="single"/>
        </w:rPr>
        <w:t xml:space="preserve">Tur </w:t>
      </w:r>
      <w:r w:rsidR="00EB4345">
        <w:rPr>
          <w:rFonts w:ascii="Calibri" w:hAnsi="Calibri" w:cs="Calibri"/>
          <w:b/>
          <w:bCs/>
          <w:sz w:val="22"/>
          <w:szCs w:val="22"/>
          <w:u w:val="single"/>
        </w:rPr>
        <w:t>Programı</w:t>
      </w:r>
      <w:r w:rsidR="006A2D1E" w:rsidRPr="00754EDB">
        <w:rPr>
          <w:rFonts w:ascii="Calibri" w:hAnsi="Calibri" w:cs="Calibri"/>
          <w:b/>
          <w:bCs/>
          <w:sz w:val="22"/>
          <w:szCs w:val="22"/>
          <w:u w:val="single"/>
        </w:rPr>
        <w:t>:</w:t>
      </w:r>
      <w:r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F35443" w:rsidRPr="00754EDB">
        <w:rPr>
          <w:rFonts w:ascii="Calibri" w:hAnsi="Calibri" w:cs="Calibri"/>
          <w:sz w:val="22"/>
          <w:szCs w:val="22"/>
        </w:rPr>
        <w:t>25</w:t>
      </w:r>
      <w:r>
        <w:rPr>
          <w:rFonts w:ascii="Calibri" w:hAnsi="Calibri" w:cs="Calibri"/>
          <w:sz w:val="22"/>
          <w:szCs w:val="22"/>
        </w:rPr>
        <w:t xml:space="preserve"> Temmuz Salı, </w:t>
      </w:r>
      <w:r w:rsidR="006A2D1E" w:rsidRPr="00754EDB">
        <w:rPr>
          <w:rFonts w:ascii="Calibri" w:hAnsi="Calibri" w:cs="Calibri"/>
          <w:sz w:val="22"/>
          <w:szCs w:val="22"/>
        </w:rPr>
        <w:t>13.</w:t>
      </w:r>
      <w:r w:rsidR="00CF78D4" w:rsidRPr="00754EDB">
        <w:rPr>
          <w:rFonts w:ascii="Calibri" w:hAnsi="Calibri" w:cs="Calibri"/>
          <w:sz w:val="22"/>
          <w:szCs w:val="22"/>
        </w:rPr>
        <w:t>3</w:t>
      </w:r>
      <w:r w:rsidR="006A2D1E" w:rsidRPr="00754EDB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F35443" w:rsidRPr="00754EDB">
        <w:rPr>
          <w:rFonts w:ascii="Calibri" w:hAnsi="Calibri" w:cs="Calibri"/>
          <w:sz w:val="22"/>
          <w:szCs w:val="22"/>
        </w:rPr>
        <w:t>28</w:t>
      </w:r>
      <w:r>
        <w:rPr>
          <w:rFonts w:ascii="Calibri" w:hAnsi="Calibri" w:cs="Calibri"/>
          <w:sz w:val="22"/>
          <w:szCs w:val="22"/>
        </w:rPr>
        <w:t xml:space="preserve"> Temmuz Cuma,</w:t>
      </w:r>
      <w:r w:rsidR="006A2D1E" w:rsidRPr="00754EDB">
        <w:rPr>
          <w:rFonts w:ascii="Calibri" w:hAnsi="Calibri" w:cs="Calibri"/>
          <w:sz w:val="22"/>
          <w:szCs w:val="22"/>
        </w:rPr>
        <w:t xml:space="preserve"> 19.00</w:t>
      </w:r>
    </w:p>
    <w:p w14:paraId="16CB2D9C" w14:textId="77777777" w:rsidR="006A2D1E" w:rsidRPr="00754EDB" w:rsidRDefault="006A2D1E" w:rsidP="006A2D1E">
      <w:pPr>
        <w:spacing w:after="0" w:line="240" w:lineRule="auto"/>
        <w:jc w:val="both"/>
        <w:rPr>
          <w:rFonts w:ascii="Calibri" w:eastAsia="Calibri" w:hAnsi="Calibri" w:cs="Calibri"/>
          <w:szCs w:val="20"/>
          <w:u w:val="single" w:color="0563C1"/>
        </w:rPr>
      </w:pPr>
      <w:r w:rsidRPr="00754EDB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  <w:r w:rsidRPr="00754EDB"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0BA1789D" w14:textId="77777777" w:rsidR="006A2D1E" w:rsidRPr="00754EDB" w:rsidRDefault="006A2D1E" w:rsidP="006A2D1E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 w:rsidRPr="00754EDB">
        <w:rPr>
          <w:rFonts w:ascii="Calibri" w:eastAsia="Calibri" w:hAnsi="Calibri" w:cs="Calibri"/>
          <w:szCs w:val="20"/>
          <w:lang w:eastAsia="tr-TR"/>
        </w:rPr>
        <w:t xml:space="preserve">Amber Eroyan – Grup 7 İletişim / </w:t>
      </w:r>
      <w:hyperlink r:id="rId12" w:history="1">
        <w:r w:rsidRPr="00754EDB">
          <w:rPr>
            <w:rStyle w:val="Kpr"/>
            <w:rFonts w:ascii="Calibri" w:eastAsia="Calibri" w:hAnsi="Calibri" w:cs="Calibri"/>
            <w:szCs w:val="20"/>
            <w:lang w:eastAsia="tr-TR"/>
          </w:rPr>
          <w:t>aeroyan@grup7.com.tr</w:t>
        </w:r>
      </w:hyperlink>
      <w:r w:rsidRPr="00754EDB">
        <w:rPr>
          <w:rFonts w:ascii="Calibri" w:eastAsia="Calibri" w:hAnsi="Calibri" w:cs="Calibri"/>
          <w:szCs w:val="20"/>
          <w:lang w:eastAsia="tr-TR"/>
        </w:rPr>
        <w:t xml:space="preserve"> / (212) 292 13 13 </w:t>
      </w:r>
    </w:p>
    <w:p w14:paraId="46142AA3" w14:textId="5A36DF83" w:rsidR="006F0DAB" w:rsidRPr="00754EDB" w:rsidRDefault="006A2D1E" w:rsidP="000B50BA">
      <w:pPr>
        <w:spacing w:after="0" w:line="240" w:lineRule="auto"/>
        <w:jc w:val="both"/>
        <w:rPr>
          <w:rStyle w:val="Gl"/>
          <w:rFonts w:ascii="Calibri" w:eastAsia="Calibri" w:hAnsi="Calibri" w:cs="Calibri"/>
          <w:b w:val="0"/>
          <w:bCs w:val="0"/>
          <w:szCs w:val="20"/>
          <w:lang w:eastAsia="tr-TR"/>
        </w:rPr>
      </w:pPr>
      <w:r w:rsidRPr="00754EDB">
        <w:rPr>
          <w:rFonts w:ascii="Calibri" w:eastAsia="Calibri" w:hAnsi="Calibri" w:cs="Calibri"/>
          <w:szCs w:val="20"/>
          <w:lang w:eastAsia="tr-TR"/>
        </w:rPr>
        <w:t xml:space="preserve">Damla Pinçe – Pera Müzesi / </w:t>
      </w:r>
      <w:hyperlink r:id="rId13" w:history="1">
        <w:r w:rsidRPr="00754EDB">
          <w:rPr>
            <w:rStyle w:val="Kpr"/>
            <w:rFonts w:ascii="Calibri" w:eastAsia="Calibri" w:hAnsi="Calibri" w:cs="Calibri"/>
            <w:szCs w:val="20"/>
            <w:lang w:eastAsia="tr-TR"/>
          </w:rPr>
          <w:t>damla.pince@peramuzesi.org.tr</w:t>
        </w:r>
      </w:hyperlink>
      <w:r w:rsidRPr="00754EDB">
        <w:rPr>
          <w:rFonts w:ascii="Calibri" w:eastAsia="Calibri" w:hAnsi="Calibri" w:cs="Calibri"/>
          <w:szCs w:val="20"/>
          <w:lang w:eastAsia="tr-TR"/>
        </w:rPr>
        <w:t xml:space="preserve"> / (212) 334 09 00</w:t>
      </w:r>
    </w:p>
    <w:sectPr w:rsidR="006F0DAB" w:rsidRPr="00754EDB" w:rsidSect="00D2536B">
      <w:headerReference w:type="default" r:id="rId14"/>
      <w:footerReference w:type="default" r:id="rId15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7A04" w14:textId="77777777" w:rsidR="003F51D7" w:rsidRDefault="003F51D7">
      <w:pPr>
        <w:spacing w:after="0" w:line="240" w:lineRule="auto"/>
      </w:pPr>
      <w:r>
        <w:separator/>
      </w:r>
    </w:p>
  </w:endnote>
  <w:endnote w:type="continuationSeparator" w:id="0">
    <w:p w14:paraId="11CEF531" w14:textId="77777777" w:rsidR="003F51D7" w:rsidRDefault="003F51D7">
      <w:pPr>
        <w:spacing w:after="0" w:line="240" w:lineRule="auto"/>
      </w:pPr>
      <w:r>
        <w:continuationSeparator/>
      </w:r>
    </w:p>
  </w:endnote>
  <w:endnote w:type="continuationNotice" w:id="1">
    <w:p w14:paraId="7D46C71E" w14:textId="77777777" w:rsidR="003F51D7" w:rsidRDefault="003F5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9A7C" w14:textId="77777777" w:rsidR="003F51D7" w:rsidRDefault="003F51D7">
      <w:pPr>
        <w:spacing w:after="0" w:line="240" w:lineRule="auto"/>
      </w:pPr>
      <w:r>
        <w:separator/>
      </w:r>
    </w:p>
  </w:footnote>
  <w:footnote w:type="continuationSeparator" w:id="0">
    <w:p w14:paraId="696EDEA7" w14:textId="77777777" w:rsidR="003F51D7" w:rsidRDefault="003F51D7">
      <w:pPr>
        <w:spacing w:after="0" w:line="240" w:lineRule="auto"/>
      </w:pPr>
      <w:r>
        <w:continuationSeparator/>
      </w:r>
    </w:p>
  </w:footnote>
  <w:footnote w:type="continuationNotice" w:id="1">
    <w:p w14:paraId="6047DF05" w14:textId="77777777" w:rsidR="003F51D7" w:rsidRDefault="003F51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215554">
    <w:abstractNumId w:val="1"/>
  </w:num>
  <w:num w:numId="2" w16cid:durableId="96288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3CF9"/>
    <w:rsid w:val="00006D27"/>
    <w:rsid w:val="00007717"/>
    <w:rsid w:val="00024C21"/>
    <w:rsid w:val="000265F6"/>
    <w:rsid w:val="00026DB7"/>
    <w:rsid w:val="00027B73"/>
    <w:rsid w:val="00031521"/>
    <w:rsid w:val="000317E6"/>
    <w:rsid w:val="00033598"/>
    <w:rsid w:val="000347A3"/>
    <w:rsid w:val="00036918"/>
    <w:rsid w:val="00042F0C"/>
    <w:rsid w:val="00050F39"/>
    <w:rsid w:val="000539BD"/>
    <w:rsid w:val="000673BB"/>
    <w:rsid w:val="00081BF4"/>
    <w:rsid w:val="00081DE9"/>
    <w:rsid w:val="00082409"/>
    <w:rsid w:val="00085899"/>
    <w:rsid w:val="00085F1B"/>
    <w:rsid w:val="00090F6A"/>
    <w:rsid w:val="00097E3D"/>
    <w:rsid w:val="00097F3D"/>
    <w:rsid w:val="000B3555"/>
    <w:rsid w:val="000B50BA"/>
    <w:rsid w:val="000B7E42"/>
    <w:rsid w:val="000C063C"/>
    <w:rsid w:val="000C302A"/>
    <w:rsid w:val="000C5E7B"/>
    <w:rsid w:val="000C70DD"/>
    <w:rsid w:val="000C751E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24187"/>
    <w:rsid w:val="001345D7"/>
    <w:rsid w:val="00146A28"/>
    <w:rsid w:val="001538B7"/>
    <w:rsid w:val="00161C90"/>
    <w:rsid w:val="00180349"/>
    <w:rsid w:val="001804B1"/>
    <w:rsid w:val="0018140E"/>
    <w:rsid w:val="001900DC"/>
    <w:rsid w:val="0019071B"/>
    <w:rsid w:val="00194E01"/>
    <w:rsid w:val="0019699F"/>
    <w:rsid w:val="001A1934"/>
    <w:rsid w:val="001A7F1A"/>
    <w:rsid w:val="001B24EF"/>
    <w:rsid w:val="001B3573"/>
    <w:rsid w:val="001B4EBF"/>
    <w:rsid w:val="001B6E37"/>
    <w:rsid w:val="001C42B3"/>
    <w:rsid w:val="001D4D86"/>
    <w:rsid w:val="001E7476"/>
    <w:rsid w:val="001F05AD"/>
    <w:rsid w:val="001F4CA4"/>
    <w:rsid w:val="001F6237"/>
    <w:rsid w:val="001F6A0E"/>
    <w:rsid w:val="00206B94"/>
    <w:rsid w:val="00206C78"/>
    <w:rsid w:val="002129D7"/>
    <w:rsid w:val="00213553"/>
    <w:rsid w:val="0021383B"/>
    <w:rsid w:val="00213FEC"/>
    <w:rsid w:val="00216340"/>
    <w:rsid w:val="00217003"/>
    <w:rsid w:val="00221161"/>
    <w:rsid w:val="0022282F"/>
    <w:rsid w:val="00231B88"/>
    <w:rsid w:val="00233D66"/>
    <w:rsid w:val="0023756B"/>
    <w:rsid w:val="00250266"/>
    <w:rsid w:val="00251A1F"/>
    <w:rsid w:val="0026060A"/>
    <w:rsid w:val="0026584D"/>
    <w:rsid w:val="002677D7"/>
    <w:rsid w:val="00271689"/>
    <w:rsid w:val="002778C2"/>
    <w:rsid w:val="00280CED"/>
    <w:rsid w:val="00291DBD"/>
    <w:rsid w:val="002940A6"/>
    <w:rsid w:val="0029684E"/>
    <w:rsid w:val="00297504"/>
    <w:rsid w:val="002A0B9F"/>
    <w:rsid w:val="002A5F37"/>
    <w:rsid w:val="002B0BFA"/>
    <w:rsid w:val="002B79C5"/>
    <w:rsid w:val="002D024A"/>
    <w:rsid w:val="002D044D"/>
    <w:rsid w:val="002D1945"/>
    <w:rsid w:val="002D41CD"/>
    <w:rsid w:val="002D44CA"/>
    <w:rsid w:val="002D6F36"/>
    <w:rsid w:val="002D7C96"/>
    <w:rsid w:val="002E155D"/>
    <w:rsid w:val="002E3CF4"/>
    <w:rsid w:val="002E6985"/>
    <w:rsid w:val="002F3299"/>
    <w:rsid w:val="002F5CBA"/>
    <w:rsid w:val="00304EFF"/>
    <w:rsid w:val="00316218"/>
    <w:rsid w:val="003201BA"/>
    <w:rsid w:val="003344D8"/>
    <w:rsid w:val="0034598F"/>
    <w:rsid w:val="00351906"/>
    <w:rsid w:val="00356048"/>
    <w:rsid w:val="00361063"/>
    <w:rsid w:val="00382B1C"/>
    <w:rsid w:val="00383FCA"/>
    <w:rsid w:val="0038471B"/>
    <w:rsid w:val="0038659B"/>
    <w:rsid w:val="00386782"/>
    <w:rsid w:val="003870D2"/>
    <w:rsid w:val="003943A7"/>
    <w:rsid w:val="003A2B6E"/>
    <w:rsid w:val="003A32D4"/>
    <w:rsid w:val="003A5154"/>
    <w:rsid w:val="003A5D6D"/>
    <w:rsid w:val="003A6402"/>
    <w:rsid w:val="003A7B9B"/>
    <w:rsid w:val="003B49AA"/>
    <w:rsid w:val="003C329B"/>
    <w:rsid w:val="003C77F9"/>
    <w:rsid w:val="003D0741"/>
    <w:rsid w:val="003D149B"/>
    <w:rsid w:val="003D32A9"/>
    <w:rsid w:val="003D5091"/>
    <w:rsid w:val="003D6E81"/>
    <w:rsid w:val="003F0A2B"/>
    <w:rsid w:val="003F177B"/>
    <w:rsid w:val="003F34E4"/>
    <w:rsid w:val="003F3EC7"/>
    <w:rsid w:val="003F51D7"/>
    <w:rsid w:val="003F68BA"/>
    <w:rsid w:val="00411200"/>
    <w:rsid w:val="00424C60"/>
    <w:rsid w:val="00426F8D"/>
    <w:rsid w:val="004501CA"/>
    <w:rsid w:val="004513E8"/>
    <w:rsid w:val="00454A8A"/>
    <w:rsid w:val="004563BE"/>
    <w:rsid w:val="004660AA"/>
    <w:rsid w:val="004662A3"/>
    <w:rsid w:val="00466F09"/>
    <w:rsid w:val="004837C6"/>
    <w:rsid w:val="00486F04"/>
    <w:rsid w:val="00492CA6"/>
    <w:rsid w:val="004A1BC6"/>
    <w:rsid w:val="004C3705"/>
    <w:rsid w:val="004C4F7C"/>
    <w:rsid w:val="004D665D"/>
    <w:rsid w:val="004E504A"/>
    <w:rsid w:val="004E6B32"/>
    <w:rsid w:val="004E70B9"/>
    <w:rsid w:val="004F5B71"/>
    <w:rsid w:val="00513917"/>
    <w:rsid w:val="00517EA8"/>
    <w:rsid w:val="00526F30"/>
    <w:rsid w:val="00527B1C"/>
    <w:rsid w:val="005406FF"/>
    <w:rsid w:val="00547B69"/>
    <w:rsid w:val="0055768F"/>
    <w:rsid w:val="00585A68"/>
    <w:rsid w:val="00591BA2"/>
    <w:rsid w:val="005A0624"/>
    <w:rsid w:val="005A1DAC"/>
    <w:rsid w:val="005C280F"/>
    <w:rsid w:val="005D7F5B"/>
    <w:rsid w:val="005E05DB"/>
    <w:rsid w:val="005E7EE1"/>
    <w:rsid w:val="005F3620"/>
    <w:rsid w:val="005F5247"/>
    <w:rsid w:val="005F7834"/>
    <w:rsid w:val="00602F44"/>
    <w:rsid w:val="00604DB0"/>
    <w:rsid w:val="00611096"/>
    <w:rsid w:val="006156DB"/>
    <w:rsid w:val="00625B84"/>
    <w:rsid w:val="0063436B"/>
    <w:rsid w:val="006356DE"/>
    <w:rsid w:val="00644BB7"/>
    <w:rsid w:val="0065168F"/>
    <w:rsid w:val="00651D5C"/>
    <w:rsid w:val="00653C70"/>
    <w:rsid w:val="00657138"/>
    <w:rsid w:val="00663FEC"/>
    <w:rsid w:val="0067675C"/>
    <w:rsid w:val="006817D3"/>
    <w:rsid w:val="00682C93"/>
    <w:rsid w:val="0068735D"/>
    <w:rsid w:val="006A128E"/>
    <w:rsid w:val="006A2D1E"/>
    <w:rsid w:val="006B2D36"/>
    <w:rsid w:val="006B51C2"/>
    <w:rsid w:val="006B7C63"/>
    <w:rsid w:val="006C3931"/>
    <w:rsid w:val="006D1A6B"/>
    <w:rsid w:val="006D7D76"/>
    <w:rsid w:val="006E72EC"/>
    <w:rsid w:val="006F0DAB"/>
    <w:rsid w:val="006F323A"/>
    <w:rsid w:val="006F4039"/>
    <w:rsid w:val="007003D8"/>
    <w:rsid w:val="007044E1"/>
    <w:rsid w:val="00707A0B"/>
    <w:rsid w:val="00707FE2"/>
    <w:rsid w:val="00712B59"/>
    <w:rsid w:val="00717E66"/>
    <w:rsid w:val="00727785"/>
    <w:rsid w:val="0073322B"/>
    <w:rsid w:val="00734A6B"/>
    <w:rsid w:val="007447B6"/>
    <w:rsid w:val="00745C5D"/>
    <w:rsid w:val="00754EDB"/>
    <w:rsid w:val="007601B4"/>
    <w:rsid w:val="0076115F"/>
    <w:rsid w:val="00765A17"/>
    <w:rsid w:val="00767F73"/>
    <w:rsid w:val="00777621"/>
    <w:rsid w:val="00780E78"/>
    <w:rsid w:val="007857EC"/>
    <w:rsid w:val="007C5604"/>
    <w:rsid w:val="007C60D9"/>
    <w:rsid w:val="007D2627"/>
    <w:rsid w:val="007D28EA"/>
    <w:rsid w:val="007D5C1A"/>
    <w:rsid w:val="007E0FE9"/>
    <w:rsid w:val="007E176C"/>
    <w:rsid w:val="007F6FE5"/>
    <w:rsid w:val="00804AB8"/>
    <w:rsid w:val="00811E35"/>
    <w:rsid w:val="00817420"/>
    <w:rsid w:val="00823201"/>
    <w:rsid w:val="00823533"/>
    <w:rsid w:val="0083233C"/>
    <w:rsid w:val="008404A2"/>
    <w:rsid w:val="00841ABE"/>
    <w:rsid w:val="008455C9"/>
    <w:rsid w:val="00845C7A"/>
    <w:rsid w:val="00860413"/>
    <w:rsid w:val="00861336"/>
    <w:rsid w:val="0086650E"/>
    <w:rsid w:val="00867BC2"/>
    <w:rsid w:val="00875E3B"/>
    <w:rsid w:val="00887407"/>
    <w:rsid w:val="00890A11"/>
    <w:rsid w:val="00896890"/>
    <w:rsid w:val="008A1BDF"/>
    <w:rsid w:val="008B59DD"/>
    <w:rsid w:val="008B76ED"/>
    <w:rsid w:val="008B7967"/>
    <w:rsid w:val="008B7C50"/>
    <w:rsid w:val="008C3036"/>
    <w:rsid w:val="008C38E3"/>
    <w:rsid w:val="008C3DC6"/>
    <w:rsid w:val="008C54C0"/>
    <w:rsid w:val="008C6AE1"/>
    <w:rsid w:val="008E30A2"/>
    <w:rsid w:val="008E593B"/>
    <w:rsid w:val="008F0908"/>
    <w:rsid w:val="008F7756"/>
    <w:rsid w:val="008F7CE6"/>
    <w:rsid w:val="00905797"/>
    <w:rsid w:val="009061BA"/>
    <w:rsid w:val="00912216"/>
    <w:rsid w:val="009144B9"/>
    <w:rsid w:val="00915297"/>
    <w:rsid w:val="009308FD"/>
    <w:rsid w:val="00934973"/>
    <w:rsid w:val="00936663"/>
    <w:rsid w:val="00936726"/>
    <w:rsid w:val="00936996"/>
    <w:rsid w:val="00954964"/>
    <w:rsid w:val="00962B1A"/>
    <w:rsid w:val="00964926"/>
    <w:rsid w:val="00972418"/>
    <w:rsid w:val="009728E1"/>
    <w:rsid w:val="009747B4"/>
    <w:rsid w:val="00997767"/>
    <w:rsid w:val="00997A55"/>
    <w:rsid w:val="009A44AA"/>
    <w:rsid w:val="009A7D23"/>
    <w:rsid w:val="009B013E"/>
    <w:rsid w:val="009C095C"/>
    <w:rsid w:val="009C765C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7A3A"/>
    <w:rsid w:val="00A536C7"/>
    <w:rsid w:val="00A610A5"/>
    <w:rsid w:val="00A64014"/>
    <w:rsid w:val="00A66755"/>
    <w:rsid w:val="00A83D09"/>
    <w:rsid w:val="00A86DF2"/>
    <w:rsid w:val="00A9023F"/>
    <w:rsid w:val="00A9052D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1616"/>
    <w:rsid w:val="00AB5900"/>
    <w:rsid w:val="00AB6FDF"/>
    <w:rsid w:val="00AB70D6"/>
    <w:rsid w:val="00AC1BBE"/>
    <w:rsid w:val="00AD0060"/>
    <w:rsid w:val="00AD53B2"/>
    <w:rsid w:val="00AE17D6"/>
    <w:rsid w:val="00AE54DB"/>
    <w:rsid w:val="00AF1A75"/>
    <w:rsid w:val="00AF3F23"/>
    <w:rsid w:val="00B125FD"/>
    <w:rsid w:val="00B2166D"/>
    <w:rsid w:val="00B23A35"/>
    <w:rsid w:val="00B2428C"/>
    <w:rsid w:val="00B3203A"/>
    <w:rsid w:val="00B4306D"/>
    <w:rsid w:val="00B446CF"/>
    <w:rsid w:val="00B447BF"/>
    <w:rsid w:val="00B45545"/>
    <w:rsid w:val="00B469F8"/>
    <w:rsid w:val="00B473AE"/>
    <w:rsid w:val="00B51483"/>
    <w:rsid w:val="00B52F5D"/>
    <w:rsid w:val="00B6118F"/>
    <w:rsid w:val="00B62EDE"/>
    <w:rsid w:val="00B637C0"/>
    <w:rsid w:val="00B66BA0"/>
    <w:rsid w:val="00B71572"/>
    <w:rsid w:val="00B72C8E"/>
    <w:rsid w:val="00B810E7"/>
    <w:rsid w:val="00B846CA"/>
    <w:rsid w:val="00BB09DE"/>
    <w:rsid w:val="00BB48C8"/>
    <w:rsid w:val="00BC01E9"/>
    <w:rsid w:val="00BC0EC1"/>
    <w:rsid w:val="00BC352A"/>
    <w:rsid w:val="00BC37CC"/>
    <w:rsid w:val="00BD01CF"/>
    <w:rsid w:val="00BD42DF"/>
    <w:rsid w:val="00BD56D7"/>
    <w:rsid w:val="00BE3FEB"/>
    <w:rsid w:val="00BF02B6"/>
    <w:rsid w:val="00BF3E82"/>
    <w:rsid w:val="00BF5C99"/>
    <w:rsid w:val="00C073E8"/>
    <w:rsid w:val="00C10AD8"/>
    <w:rsid w:val="00C11B0E"/>
    <w:rsid w:val="00C16D79"/>
    <w:rsid w:val="00C34014"/>
    <w:rsid w:val="00C36D5E"/>
    <w:rsid w:val="00C36FCA"/>
    <w:rsid w:val="00C41983"/>
    <w:rsid w:val="00C42BD9"/>
    <w:rsid w:val="00C54B7D"/>
    <w:rsid w:val="00C62E84"/>
    <w:rsid w:val="00C67684"/>
    <w:rsid w:val="00CA4FFA"/>
    <w:rsid w:val="00CB043C"/>
    <w:rsid w:val="00CB16A5"/>
    <w:rsid w:val="00CB4570"/>
    <w:rsid w:val="00CC209A"/>
    <w:rsid w:val="00CD096B"/>
    <w:rsid w:val="00CD2315"/>
    <w:rsid w:val="00CD4D40"/>
    <w:rsid w:val="00CD4F14"/>
    <w:rsid w:val="00CE4953"/>
    <w:rsid w:val="00CF78D4"/>
    <w:rsid w:val="00D13462"/>
    <w:rsid w:val="00D2536B"/>
    <w:rsid w:val="00D26804"/>
    <w:rsid w:val="00D34B9A"/>
    <w:rsid w:val="00D34FF1"/>
    <w:rsid w:val="00D35BF1"/>
    <w:rsid w:val="00D43797"/>
    <w:rsid w:val="00D43C19"/>
    <w:rsid w:val="00D44AED"/>
    <w:rsid w:val="00D52FD3"/>
    <w:rsid w:val="00D558DB"/>
    <w:rsid w:val="00D607DB"/>
    <w:rsid w:val="00D613C8"/>
    <w:rsid w:val="00D638FB"/>
    <w:rsid w:val="00D64923"/>
    <w:rsid w:val="00D678AB"/>
    <w:rsid w:val="00DA11DC"/>
    <w:rsid w:val="00DA153F"/>
    <w:rsid w:val="00DA4281"/>
    <w:rsid w:val="00DA79F8"/>
    <w:rsid w:val="00DB5DAF"/>
    <w:rsid w:val="00DC22E2"/>
    <w:rsid w:val="00DC48F2"/>
    <w:rsid w:val="00DC68B3"/>
    <w:rsid w:val="00DD0842"/>
    <w:rsid w:val="00DE7B3B"/>
    <w:rsid w:val="00E15F7E"/>
    <w:rsid w:val="00E209B7"/>
    <w:rsid w:val="00E25A33"/>
    <w:rsid w:val="00E3160F"/>
    <w:rsid w:val="00E3685D"/>
    <w:rsid w:val="00E40AF5"/>
    <w:rsid w:val="00E46E9F"/>
    <w:rsid w:val="00E54961"/>
    <w:rsid w:val="00E634EC"/>
    <w:rsid w:val="00E674FA"/>
    <w:rsid w:val="00E75FA0"/>
    <w:rsid w:val="00E77D4E"/>
    <w:rsid w:val="00E85A20"/>
    <w:rsid w:val="00E877EA"/>
    <w:rsid w:val="00E968AF"/>
    <w:rsid w:val="00E97A24"/>
    <w:rsid w:val="00EA3E2E"/>
    <w:rsid w:val="00EB4345"/>
    <w:rsid w:val="00EB4AAF"/>
    <w:rsid w:val="00EC289D"/>
    <w:rsid w:val="00EC3DE2"/>
    <w:rsid w:val="00ED2773"/>
    <w:rsid w:val="00ED4B06"/>
    <w:rsid w:val="00ED5CC6"/>
    <w:rsid w:val="00EE0608"/>
    <w:rsid w:val="00EE1270"/>
    <w:rsid w:val="00EE15BB"/>
    <w:rsid w:val="00EF187D"/>
    <w:rsid w:val="00EF4ADF"/>
    <w:rsid w:val="00EF7977"/>
    <w:rsid w:val="00F11A9A"/>
    <w:rsid w:val="00F15F7A"/>
    <w:rsid w:val="00F248B1"/>
    <w:rsid w:val="00F273F4"/>
    <w:rsid w:val="00F3498F"/>
    <w:rsid w:val="00F35443"/>
    <w:rsid w:val="00F447B1"/>
    <w:rsid w:val="00F467A7"/>
    <w:rsid w:val="00F47FF2"/>
    <w:rsid w:val="00F6461B"/>
    <w:rsid w:val="00F657CE"/>
    <w:rsid w:val="00F66DF0"/>
    <w:rsid w:val="00F67880"/>
    <w:rsid w:val="00F74F52"/>
    <w:rsid w:val="00F80320"/>
    <w:rsid w:val="00F868BC"/>
    <w:rsid w:val="00F87FBE"/>
    <w:rsid w:val="00F93C73"/>
    <w:rsid w:val="00F94CA7"/>
    <w:rsid w:val="00FA5F17"/>
    <w:rsid w:val="00FB0976"/>
    <w:rsid w:val="00FB4906"/>
    <w:rsid w:val="00FB783B"/>
    <w:rsid w:val="00FB7F54"/>
    <w:rsid w:val="00FC22AE"/>
    <w:rsid w:val="00FD0D7F"/>
    <w:rsid w:val="00FD409E"/>
    <w:rsid w:val="00FE0E85"/>
    <w:rsid w:val="00FF103E"/>
    <w:rsid w:val="00FF1E1C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character" w:customStyle="1" w:styleId="cf01">
    <w:name w:val="cf01"/>
    <w:basedOn w:val="VarsaylanParagrafYazTipi"/>
    <w:rsid w:val="001A7F1A"/>
    <w:rPr>
      <w:rFonts w:ascii="Segoe UI" w:hAnsi="Segoe UI" w:cs="Segoe UI" w:hint="default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271689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A0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A0624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VarsaylanParagrafYazTipi"/>
    <w:rsid w:val="005A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koleksiyon/kutahya-cini-ve-seramikleri-koleksiyonu/3" TargetMode="External"/><Relationship Id="rId13" Type="http://schemas.openxmlformats.org/officeDocument/2006/relationships/hyperlink" Target="mailto:damla.pince@peramuzesi.org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eroyan@grup7.com.t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psiyon@peramuzesi.org.t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eramuzesi.org.tr/etkinlik/kutahya-cini-ve-seramikleri-sergi-turu/5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kahve-molasi/16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ECD8-367A-4A36-AA5D-FC23D437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15</cp:revision>
  <dcterms:created xsi:type="dcterms:W3CDTF">2023-07-19T14:13:00Z</dcterms:created>
  <dcterms:modified xsi:type="dcterms:W3CDTF">2023-07-21T06:53:00Z</dcterms:modified>
</cp:coreProperties>
</file>