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5DE92" w14:textId="77777777" w:rsidR="004C6493" w:rsidRPr="009145F9" w:rsidRDefault="004C6493" w:rsidP="001F4ACB">
      <w:pPr>
        <w:tabs>
          <w:tab w:val="left" w:pos="1995"/>
        </w:tabs>
        <w:spacing w:after="0" w:line="240" w:lineRule="auto"/>
        <w:outlineLvl w:val="0"/>
        <w:rPr>
          <w:rFonts w:cstheme="minorHAnsi"/>
          <w:u w:val="single"/>
        </w:rPr>
      </w:pPr>
      <w:r w:rsidRPr="009145F9">
        <w:rPr>
          <w:rFonts w:cstheme="minorHAnsi"/>
          <w:u w:val="single"/>
        </w:rPr>
        <w:t>Basın Bülteni</w:t>
      </w:r>
    </w:p>
    <w:p w14:paraId="53B85E7B" w14:textId="2AA4764E" w:rsidR="004C6493" w:rsidRDefault="002B791B" w:rsidP="001F4ACB">
      <w:pPr>
        <w:spacing w:after="0" w:line="240" w:lineRule="auto"/>
        <w:rPr>
          <w:rFonts w:cstheme="minorHAnsi"/>
        </w:rPr>
      </w:pPr>
      <w:r>
        <w:rPr>
          <w:rFonts w:cstheme="minorHAnsi"/>
        </w:rPr>
        <w:t>0</w:t>
      </w:r>
      <w:r w:rsidR="000862CF">
        <w:rPr>
          <w:rFonts w:cstheme="minorHAnsi"/>
        </w:rPr>
        <w:t>8</w:t>
      </w:r>
      <w:r>
        <w:rPr>
          <w:rFonts w:cstheme="minorHAnsi"/>
        </w:rPr>
        <w:t xml:space="preserve"> Eylül </w:t>
      </w:r>
      <w:r w:rsidR="004C6493" w:rsidRPr="00CB7AB7">
        <w:rPr>
          <w:rFonts w:cstheme="minorHAnsi"/>
        </w:rPr>
        <w:t>202</w:t>
      </w:r>
      <w:r w:rsidR="00BB1E49">
        <w:rPr>
          <w:rFonts w:cstheme="minorHAnsi"/>
        </w:rPr>
        <w:t>3</w:t>
      </w:r>
    </w:p>
    <w:p w14:paraId="630D6D8C" w14:textId="77777777" w:rsidR="004C6493" w:rsidRDefault="004C6493" w:rsidP="001F4ACB">
      <w:pPr>
        <w:spacing w:after="0" w:line="240" w:lineRule="auto"/>
        <w:rPr>
          <w:rFonts w:cstheme="minorHAnsi"/>
        </w:rPr>
      </w:pPr>
    </w:p>
    <w:p w14:paraId="15307E09" w14:textId="17D3B681" w:rsidR="004C6493" w:rsidRPr="00FE5759" w:rsidRDefault="004C6493" w:rsidP="001F4ACB">
      <w:pPr>
        <w:spacing w:after="0" w:line="240" w:lineRule="auto"/>
        <w:jc w:val="center"/>
        <w:rPr>
          <w:rFonts w:ascii="Calibri" w:hAnsi="Calibri" w:cs="Calibri"/>
          <w:b/>
          <w:bCs/>
          <w:sz w:val="26"/>
          <w:szCs w:val="26"/>
          <w:u w:val="single"/>
        </w:rPr>
      </w:pPr>
      <w:r w:rsidRPr="001F4ACB">
        <w:rPr>
          <w:rFonts w:ascii="Calibri" w:hAnsi="Calibri" w:cs="Calibri"/>
          <w:b/>
          <w:bCs/>
          <w:sz w:val="26"/>
          <w:szCs w:val="26"/>
          <w:u w:val="single"/>
        </w:rPr>
        <w:t xml:space="preserve">Pera Müzesi’nden </w:t>
      </w:r>
      <w:r w:rsidR="001F4ACB" w:rsidRPr="001F4ACB">
        <w:rPr>
          <w:rFonts w:ascii="Calibri" w:hAnsi="Calibri" w:cs="Calibri"/>
          <w:b/>
          <w:bCs/>
          <w:sz w:val="26"/>
          <w:szCs w:val="26"/>
          <w:u w:val="single"/>
        </w:rPr>
        <w:t>yeni bir</w:t>
      </w:r>
      <w:r w:rsidRPr="001F4ACB">
        <w:rPr>
          <w:rFonts w:ascii="Calibri" w:hAnsi="Calibri" w:cs="Calibri"/>
          <w:b/>
          <w:bCs/>
          <w:sz w:val="26"/>
          <w:szCs w:val="26"/>
          <w:u w:val="single"/>
        </w:rPr>
        <w:t xml:space="preserve"> </w:t>
      </w:r>
      <w:r w:rsidR="001F4ACB">
        <w:rPr>
          <w:rFonts w:ascii="Calibri" w:hAnsi="Calibri" w:cs="Calibri"/>
          <w:b/>
          <w:bCs/>
          <w:sz w:val="26"/>
          <w:szCs w:val="26"/>
          <w:u w:val="single"/>
        </w:rPr>
        <w:t>uzmanlaşma eğitimi</w:t>
      </w:r>
      <w:r w:rsidR="00F11490" w:rsidRPr="001F4ACB">
        <w:rPr>
          <w:rFonts w:ascii="Calibri" w:hAnsi="Calibri" w:cs="Calibri"/>
          <w:b/>
          <w:bCs/>
          <w:sz w:val="26"/>
          <w:szCs w:val="26"/>
          <w:u w:val="single"/>
        </w:rPr>
        <w:t xml:space="preserve"> </w:t>
      </w:r>
    </w:p>
    <w:p w14:paraId="005FE183" w14:textId="59F8A619" w:rsidR="004C6493" w:rsidRPr="00FE5759" w:rsidRDefault="001F4234" w:rsidP="001F4ACB">
      <w:pPr>
        <w:spacing w:line="240" w:lineRule="auto"/>
        <w:jc w:val="center"/>
        <w:rPr>
          <w:rFonts w:ascii="Calibri" w:hAnsi="Calibri" w:cs="Calibri"/>
          <w:b/>
          <w:sz w:val="36"/>
          <w:szCs w:val="36"/>
        </w:rPr>
      </w:pPr>
      <w:r w:rsidRPr="001F4234">
        <w:rPr>
          <w:rFonts w:ascii="Calibri" w:hAnsi="Calibri" w:cs="Calibri"/>
          <w:b/>
          <w:sz w:val="36"/>
          <w:szCs w:val="36"/>
        </w:rPr>
        <w:t>Kütahya Seramikleri ve Müzecilik Semineri</w:t>
      </w:r>
    </w:p>
    <w:p w14:paraId="4D058B3B" w14:textId="5ECECA23" w:rsidR="001F4ACB" w:rsidRPr="001F4ACB" w:rsidRDefault="004C6493" w:rsidP="001F4ACB">
      <w:pPr>
        <w:spacing w:line="240" w:lineRule="auto"/>
        <w:jc w:val="both"/>
        <w:rPr>
          <w:rFonts w:cstheme="minorHAnsi"/>
          <w:b/>
          <w:sz w:val="24"/>
          <w:szCs w:val="24"/>
        </w:rPr>
      </w:pPr>
      <w:r w:rsidRPr="001F4ACB">
        <w:rPr>
          <w:rFonts w:ascii="Calibri" w:hAnsi="Calibri" w:cs="Calibri"/>
          <w:b/>
          <w:sz w:val="24"/>
          <w:szCs w:val="24"/>
        </w:rPr>
        <w:t xml:space="preserve">Suna ve İnan Kıraç Vakfı Pera Müzesi, </w:t>
      </w:r>
      <w:r w:rsidR="001F4234" w:rsidRPr="001F4ACB">
        <w:rPr>
          <w:rFonts w:cstheme="minorHAnsi"/>
          <w:b/>
          <w:sz w:val="24"/>
          <w:szCs w:val="24"/>
        </w:rPr>
        <w:t xml:space="preserve">Kütahya Çini ve Seramikleri Koleksiyonu kapsamında lisans ve lisansüstü öğrencilerine yönelik </w:t>
      </w:r>
      <w:r w:rsidR="001F4ACB" w:rsidRPr="001F4ACB">
        <w:rPr>
          <w:rFonts w:cstheme="minorHAnsi"/>
          <w:b/>
          <w:sz w:val="24"/>
          <w:szCs w:val="24"/>
        </w:rPr>
        <w:t>“</w:t>
      </w:r>
      <w:r w:rsidR="001F4234" w:rsidRPr="001F4ACB">
        <w:rPr>
          <w:rFonts w:cstheme="minorHAnsi"/>
          <w:b/>
          <w:sz w:val="24"/>
          <w:szCs w:val="24"/>
        </w:rPr>
        <w:t>Kütahya Seramikleri ve Müzecilik Semineri</w:t>
      </w:r>
      <w:r w:rsidR="001F4ACB" w:rsidRPr="001F4ACB">
        <w:rPr>
          <w:rFonts w:cstheme="minorHAnsi"/>
          <w:b/>
          <w:sz w:val="24"/>
          <w:szCs w:val="24"/>
        </w:rPr>
        <w:t>”</w:t>
      </w:r>
      <w:r w:rsidR="001F4234" w:rsidRPr="001F4ACB">
        <w:rPr>
          <w:rFonts w:cstheme="minorHAnsi"/>
          <w:b/>
          <w:sz w:val="24"/>
          <w:szCs w:val="24"/>
        </w:rPr>
        <w:t xml:space="preserve"> düzenliyor.</w:t>
      </w:r>
      <w:r w:rsidR="001F4ACB">
        <w:rPr>
          <w:rFonts w:cstheme="minorHAnsi"/>
          <w:b/>
          <w:sz w:val="24"/>
          <w:szCs w:val="24"/>
        </w:rPr>
        <w:t xml:space="preserve"> </w:t>
      </w:r>
      <w:r w:rsidR="001F4ACB" w:rsidRPr="001F4ACB">
        <w:rPr>
          <w:rFonts w:cstheme="minorHAnsi"/>
          <w:b/>
          <w:sz w:val="24"/>
          <w:szCs w:val="24"/>
        </w:rPr>
        <w:t>İstanbul Araştırmaları Enstitüsü’nde 23 Eylül’de gerçekleşecek seminere katılmak isteyenler için son başvuru tarihi 15 Eylül</w:t>
      </w:r>
      <w:r w:rsidR="001F4ACB">
        <w:rPr>
          <w:rFonts w:cstheme="minorHAnsi"/>
          <w:b/>
          <w:sz w:val="24"/>
          <w:szCs w:val="24"/>
        </w:rPr>
        <w:t xml:space="preserve"> Cuma</w:t>
      </w:r>
      <w:r w:rsidR="001F4ACB" w:rsidRPr="001F4ACB">
        <w:rPr>
          <w:rFonts w:cstheme="minorHAnsi"/>
          <w:b/>
          <w:sz w:val="24"/>
          <w:szCs w:val="24"/>
        </w:rPr>
        <w:t>.</w:t>
      </w:r>
    </w:p>
    <w:p w14:paraId="117C9F23" w14:textId="77777777" w:rsidR="00F069AD" w:rsidRDefault="0038055D" w:rsidP="001F4ACB">
      <w:pPr>
        <w:spacing w:after="0" w:line="240" w:lineRule="auto"/>
        <w:jc w:val="both"/>
        <w:rPr>
          <w:rFonts w:cstheme="minorHAnsi"/>
          <w:sz w:val="24"/>
          <w:szCs w:val="24"/>
        </w:rPr>
      </w:pPr>
      <w:r w:rsidRPr="00DF6B32">
        <w:rPr>
          <w:rFonts w:cstheme="minorHAnsi"/>
          <w:sz w:val="24"/>
          <w:szCs w:val="24"/>
        </w:rPr>
        <w:t xml:space="preserve">Osmanlı döneminde İznik’ten sonra en önemli seramik üretim merkezi olan Kütahya’da üretilen seramikleri disiplinlerarası bir programla ele alan </w:t>
      </w:r>
      <w:hyperlink r:id="rId8" w:history="1">
        <w:r w:rsidR="001F4ACB" w:rsidRPr="00DF6B32">
          <w:rPr>
            <w:rStyle w:val="Kpr"/>
            <w:rFonts w:cstheme="minorHAnsi"/>
            <w:b/>
            <w:bCs/>
            <w:sz w:val="24"/>
            <w:szCs w:val="24"/>
          </w:rPr>
          <w:t>Kütahya Seramikleri ve Müzecilik Semineri</w:t>
        </w:r>
      </w:hyperlink>
      <w:r w:rsidRPr="00DF6B32">
        <w:rPr>
          <w:rFonts w:cstheme="minorHAnsi"/>
          <w:sz w:val="24"/>
          <w:szCs w:val="24"/>
        </w:rPr>
        <w:t xml:space="preserve">; müzecilik, sanat tarihi ve kültür tarihini bir araya getiriyor. </w:t>
      </w:r>
      <w:r w:rsidR="001F4ACB" w:rsidRPr="00DF6B32">
        <w:rPr>
          <w:rFonts w:cstheme="minorHAnsi"/>
          <w:sz w:val="24"/>
          <w:szCs w:val="24"/>
        </w:rPr>
        <w:t xml:space="preserve">Koleksiyon Sorumlusu </w:t>
      </w:r>
      <w:r w:rsidR="001F4ACB" w:rsidRPr="00DF6B32">
        <w:rPr>
          <w:rFonts w:cstheme="minorHAnsi"/>
          <w:b/>
          <w:bCs/>
          <w:sz w:val="24"/>
          <w:szCs w:val="24"/>
        </w:rPr>
        <w:t>Yavuz Selim Güler</w:t>
      </w:r>
      <w:r w:rsidR="001F4ACB" w:rsidRPr="00DF6B32">
        <w:rPr>
          <w:rFonts w:cstheme="minorHAnsi"/>
          <w:sz w:val="24"/>
          <w:szCs w:val="24"/>
        </w:rPr>
        <w:t xml:space="preserve">’in yürütücülüğünü üstlendiği </w:t>
      </w:r>
      <w:r w:rsidR="001F4ACB" w:rsidRPr="00DF6B32">
        <w:rPr>
          <w:rFonts w:cstheme="minorHAnsi"/>
          <w:bCs/>
          <w:sz w:val="24"/>
          <w:szCs w:val="24"/>
        </w:rPr>
        <w:t>program,</w:t>
      </w:r>
      <w:r w:rsidR="001F4ACB" w:rsidRPr="00DF6B32">
        <w:rPr>
          <w:rFonts w:ascii="Calibri" w:hAnsi="Calibri" w:cs="Calibri"/>
          <w:sz w:val="24"/>
          <w:szCs w:val="24"/>
        </w:rPr>
        <w:t xml:space="preserve"> </w:t>
      </w:r>
      <w:r w:rsidR="001F4ACB" w:rsidRPr="00DF6B32">
        <w:rPr>
          <w:rFonts w:cstheme="minorHAnsi"/>
          <w:sz w:val="24"/>
          <w:szCs w:val="24"/>
        </w:rPr>
        <w:t>genç araştırmacılara Kütahya Seramikleri üzerine yeni bir bakış açısı kazandırmayı amaçlıyor.</w:t>
      </w:r>
    </w:p>
    <w:p w14:paraId="7B3642A3" w14:textId="77777777" w:rsidR="00F069AD" w:rsidRDefault="00F069AD" w:rsidP="001F4ACB">
      <w:pPr>
        <w:spacing w:after="0" w:line="240" w:lineRule="auto"/>
        <w:jc w:val="both"/>
        <w:rPr>
          <w:rFonts w:cstheme="minorHAnsi"/>
          <w:sz w:val="24"/>
          <w:szCs w:val="24"/>
        </w:rPr>
      </w:pPr>
    </w:p>
    <w:p w14:paraId="4A6918B8" w14:textId="77777777" w:rsidR="00F069AD" w:rsidRDefault="00DF6B32" w:rsidP="001F4ACB">
      <w:pPr>
        <w:spacing w:after="0" w:line="240" w:lineRule="auto"/>
        <w:jc w:val="both"/>
        <w:rPr>
          <w:rFonts w:cstheme="minorHAnsi"/>
          <w:sz w:val="24"/>
          <w:szCs w:val="24"/>
        </w:rPr>
      </w:pPr>
      <w:r w:rsidRPr="00DF6B32">
        <w:rPr>
          <w:rFonts w:cstheme="minorHAnsi"/>
          <w:sz w:val="24"/>
          <w:szCs w:val="24"/>
        </w:rPr>
        <w:t>S</w:t>
      </w:r>
      <w:r w:rsidR="0038055D" w:rsidRPr="00DF6B32">
        <w:rPr>
          <w:rFonts w:cstheme="minorHAnsi"/>
          <w:sz w:val="24"/>
          <w:szCs w:val="24"/>
        </w:rPr>
        <w:t>eminer ve atölye çalışmalarından oluşan programı</w:t>
      </w:r>
      <w:r w:rsidRPr="00DF6B32">
        <w:rPr>
          <w:rFonts w:cstheme="minorHAnsi"/>
          <w:sz w:val="24"/>
          <w:szCs w:val="24"/>
        </w:rPr>
        <w:t>n</w:t>
      </w:r>
      <w:r w:rsidR="0038055D" w:rsidRPr="00DF6B32">
        <w:rPr>
          <w:rFonts w:cstheme="minorHAnsi"/>
          <w:sz w:val="24"/>
          <w:szCs w:val="24"/>
        </w:rPr>
        <w:t xml:space="preserve"> </w:t>
      </w:r>
      <w:r w:rsidRPr="00DF6B32">
        <w:rPr>
          <w:rFonts w:cstheme="minorHAnsi"/>
          <w:sz w:val="24"/>
          <w:szCs w:val="24"/>
        </w:rPr>
        <w:t>ilk bölümünde,</w:t>
      </w:r>
      <w:r w:rsidR="0038055D" w:rsidRPr="00DF6B32">
        <w:rPr>
          <w:rFonts w:cstheme="minorHAnsi"/>
          <w:sz w:val="24"/>
          <w:szCs w:val="24"/>
        </w:rPr>
        <w:t xml:space="preserve"> Kütahya seramiklerinin 18. yüzyıldan günümüze uzanan sanatsal gelişimi ve Osmanlı kültüründeki yeri </w:t>
      </w:r>
      <w:r w:rsidRPr="00DF6B32">
        <w:rPr>
          <w:rFonts w:cstheme="minorHAnsi"/>
          <w:sz w:val="24"/>
          <w:szCs w:val="24"/>
        </w:rPr>
        <w:t>mercek altına alınacak.</w:t>
      </w:r>
      <w:r w:rsidR="0038055D" w:rsidRPr="00DF6B32">
        <w:rPr>
          <w:rFonts w:cstheme="minorHAnsi"/>
          <w:sz w:val="24"/>
          <w:szCs w:val="24"/>
        </w:rPr>
        <w:t xml:space="preserve"> </w:t>
      </w:r>
      <w:r w:rsidRPr="00DF6B32">
        <w:rPr>
          <w:rFonts w:cstheme="minorHAnsi"/>
          <w:sz w:val="24"/>
          <w:szCs w:val="24"/>
        </w:rPr>
        <w:t>P</w:t>
      </w:r>
      <w:r w:rsidR="0038055D" w:rsidRPr="00DF6B32">
        <w:rPr>
          <w:rFonts w:cstheme="minorHAnsi"/>
          <w:sz w:val="24"/>
          <w:szCs w:val="24"/>
        </w:rPr>
        <w:t>ratik çalışmalar</w:t>
      </w:r>
      <w:r w:rsidRPr="00DF6B32">
        <w:rPr>
          <w:rFonts w:cstheme="minorHAnsi"/>
          <w:sz w:val="24"/>
          <w:szCs w:val="24"/>
        </w:rPr>
        <w:t>ın</w:t>
      </w:r>
      <w:r w:rsidR="0038055D" w:rsidRPr="00DF6B32">
        <w:rPr>
          <w:rFonts w:cstheme="minorHAnsi"/>
          <w:sz w:val="24"/>
          <w:szCs w:val="24"/>
        </w:rPr>
        <w:t xml:space="preserve"> yer al</w:t>
      </w:r>
      <w:r w:rsidRPr="00DF6B32">
        <w:rPr>
          <w:rFonts w:cstheme="minorHAnsi"/>
          <w:sz w:val="24"/>
          <w:szCs w:val="24"/>
        </w:rPr>
        <w:t>dığı ikinci bölümde ise</w:t>
      </w:r>
      <w:r w:rsidR="0038055D" w:rsidRPr="00DF6B32">
        <w:rPr>
          <w:rFonts w:cstheme="minorHAnsi"/>
          <w:sz w:val="24"/>
          <w:szCs w:val="24"/>
        </w:rPr>
        <w:t xml:space="preserve"> </w:t>
      </w:r>
      <w:r w:rsidRPr="00DF6B32">
        <w:rPr>
          <w:rFonts w:cstheme="minorHAnsi"/>
          <w:sz w:val="24"/>
          <w:szCs w:val="24"/>
        </w:rPr>
        <w:t>s</w:t>
      </w:r>
      <w:r w:rsidR="0038055D" w:rsidRPr="00DF6B32">
        <w:rPr>
          <w:rFonts w:cstheme="minorHAnsi"/>
          <w:sz w:val="24"/>
          <w:szCs w:val="24"/>
        </w:rPr>
        <w:t xml:space="preserve">eramikler, temel müzecilik eğitimi </w:t>
      </w:r>
      <w:r w:rsidRPr="00DF6B32">
        <w:rPr>
          <w:rFonts w:cstheme="minorHAnsi"/>
          <w:sz w:val="24"/>
          <w:szCs w:val="24"/>
        </w:rPr>
        <w:t>çerçevesinde</w:t>
      </w:r>
      <w:r w:rsidR="0038055D" w:rsidRPr="00DF6B32">
        <w:rPr>
          <w:rFonts w:cstheme="minorHAnsi"/>
          <w:sz w:val="24"/>
          <w:szCs w:val="24"/>
        </w:rPr>
        <w:t xml:space="preserve"> vaka çalışmaları ve atölyelerle incelen</w:t>
      </w:r>
      <w:r w:rsidRPr="00DF6B32">
        <w:rPr>
          <w:rFonts w:cstheme="minorHAnsi"/>
          <w:sz w:val="24"/>
          <w:szCs w:val="24"/>
        </w:rPr>
        <w:t>ecek</w:t>
      </w:r>
      <w:r w:rsidR="0038055D" w:rsidRPr="00DF6B32">
        <w:rPr>
          <w:rFonts w:cstheme="minorHAnsi"/>
          <w:sz w:val="24"/>
          <w:szCs w:val="24"/>
        </w:rPr>
        <w:t>.</w:t>
      </w:r>
      <w:r w:rsidR="00F069AD">
        <w:rPr>
          <w:rFonts w:cstheme="minorHAnsi"/>
          <w:sz w:val="24"/>
          <w:szCs w:val="24"/>
        </w:rPr>
        <w:t xml:space="preserve"> </w:t>
      </w:r>
    </w:p>
    <w:p w14:paraId="63C3E320" w14:textId="77777777" w:rsidR="00F069AD" w:rsidRDefault="00F069AD" w:rsidP="001F4ACB">
      <w:pPr>
        <w:spacing w:after="0" w:line="240" w:lineRule="auto"/>
        <w:jc w:val="both"/>
        <w:rPr>
          <w:rFonts w:cstheme="minorHAnsi"/>
          <w:sz w:val="24"/>
          <w:szCs w:val="24"/>
        </w:rPr>
      </w:pPr>
    </w:p>
    <w:p w14:paraId="2C5C774D" w14:textId="3C570D44" w:rsidR="00DF6B32" w:rsidRPr="00DF6B32" w:rsidRDefault="0038055D" w:rsidP="001F4ACB">
      <w:pPr>
        <w:spacing w:after="0" w:line="240" w:lineRule="auto"/>
        <w:jc w:val="both"/>
        <w:rPr>
          <w:rFonts w:cstheme="minorHAnsi"/>
          <w:sz w:val="24"/>
          <w:szCs w:val="24"/>
        </w:rPr>
      </w:pPr>
      <w:r w:rsidRPr="00DF6B32">
        <w:rPr>
          <w:rFonts w:cstheme="minorHAnsi"/>
          <w:sz w:val="24"/>
          <w:szCs w:val="24"/>
        </w:rPr>
        <w:t>Eserlerin</w:t>
      </w:r>
      <w:r w:rsidR="00681FFB">
        <w:rPr>
          <w:rFonts w:cstheme="minorHAnsi"/>
          <w:sz w:val="24"/>
          <w:szCs w:val="24"/>
        </w:rPr>
        <w:t xml:space="preserve"> </w:t>
      </w:r>
      <w:r w:rsidRPr="00DF6B32">
        <w:rPr>
          <w:rFonts w:cstheme="minorHAnsi"/>
          <w:sz w:val="24"/>
          <w:szCs w:val="24"/>
        </w:rPr>
        <w:t xml:space="preserve">belgelenmesi, konservasyonu, </w:t>
      </w:r>
      <w:r w:rsidR="00681FFB">
        <w:rPr>
          <w:rFonts w:cstheme="minorHAnsi"/>
          <w:sz w:val="24"/>
          <w:szCs w:val="24"/>
        </w:rPr>
        <w:t>sergilenmesi</w:t>
      </w:r>
      <w:r w:rsidR="009F60CD">
        <w:rPr>
          <w:rFonts w:cstheme="minorHAnsi"/>
          <w:sz w:val="24"/>
          <w:szCs w:val="24"/>
        </w:rPr>
        <w:t>,</w:t>
      </w:r>
      <w:r w:rsidR="000862CF">
        <w:rPr>
          <w:rFonts w:cstheme="minorHAnsi"/>
          <w:sz w:val="24"/>
          <w:szCs w:val="24"/>
        </w:rPr>
        <w:t xml:space="preserve"> </w:t>
      </w:r>
      <w:r w:rsidRPr="00DF6B32">
        <w:rPr>
          <w:rFonts w:cstheme="minorHAnsi"/>
          <w:sz w:val="24"/>
          <w:szCs w:val="24"/>
        </w:rPr>
        <w:t>koleksiyon yönetimi</w:t>
      </w:r>
      <w:r w:rsidR="009F60CD">
        <w:rPr>
          <w:rFonts w:cstheme="minorHAnsi"/>
          <w:sz w:val="24"/>
          <w:szCs w:val="24"/>
        </w:rPr>
        <w:t xml:space="preserve"> ve öğrenme programlarının </w:t>
      </w:r>
      <w:r w:rsidRPr="00DF6B32">
        <w:rPr>
          <w:rFonts w:cstheme="minorHAnsi"/>
          <w:sz w:val="24"/>
          <w:szCs w:val="24"/>
        </w:rPr>
        <w:t>Kütahya seramikleri özelinde değerlendiril</w:t>
      </w:r>
      <w:r w:rsidR="00DF6B32" w:rsidRPr="00DF6B32">
        <w:rPr>
          <w:rFonts w:cstheme="minorHAnsi"/>
          <w:sz w:val="24"/>
          <w:szCs w:val="24"/>
        </w:rPr>
        <w:t xml:space="preserve">eceği Kütahya Seramikleri ve Müzecilik Semineri, </w:t>
      </w:r>
      <w:r w:rsidR="00DF6B32" w:rsidRPr="00DF6B32">
        <w:rPr>
          <w:rFonts w:ascii="Calibri" w:hAnsi="Calibri" w:cs="Calibri"/>
          <w:b/>
          <w:bCs/>
          <w:sz w:val="24"/>
          <w:szCs w:val="24"/>
        </w:rPr>
        <w:t>23 Eylül Cumartesi günü 10.00 - 18.30 arasında İstanbul Araştırmaları Enstitüsü’nde</w:t>
      </w:r>
      <w:r w:rsidR="00DF6B32" w:rsidRPr="00DF6B32">
        <w:rPr>
          <w:rFonts w:ascii="Calibri" w:hAnsi="Calibri" w:cs="Calibri"/>
          <w:sz w:val="24"/>
          <w:szCs w:val="24"/>
        </w:rPr>
        <w:t xml:space="preserve"> </w:t>
      </w:r>
      <w:r w:rsidR="00F069AD">
        <w:rPr>
          <w:rFonts w:ascii="Calibri" w:hAnsi="Calibri" w:cs="Calibri"/>
          <w:sz w:val="24"/>
          <w:szCs w:val="24"/>
        </w:rPr>
        <w:t>yapılacak</w:t>
      </w:r>
      <w:r w:rsidR="00DF6B32" w:rsidRPr="00DF6B32">
        <w:rPr>
          <w:rFonts w:ascii="Calibri" w:hAnsi="Calibri" w:cs="Calibri"/>
          <w:sz w:val="24"/>
          <w:szCs w:val="24"/>
        </w:rPr>
        <w:t>.</w:t>
      </w:r>
    </w:p>
    <w:p w14:paraId="659ABEDD" w14:textId="77777777" w:rsidR="0038055D" w:rsidRPr="00DF6B32" w:rsidRDefault="0038055D" w:rsidP="001F4ACB">
      <w:pPr>
        <w:spacing w:after="0" w:line="240" w:lineRule="auto"/>
        <w:jc w:val="both"/>
        <w:rPr>
          <w:rFonts w:cstheme="minorHAnsi"/>
          <w:color w:val="0070C0"/>
          <w:sz w:val="24"/>
          <w:szCs w:val="24"/>
        </w:rPr>
      </w:pPr>
    </w:p>
    <w:p w14:paraId="16098357" w14:textId="6A62A682" w:rsidR="0076773F" w:rsidRPr="00DF6B32" w:rsidRDefault="004C6493" w:rsidP="001F4ACB">
      <w:pPr>
        <w:spacing w:after="0" w:line="240" w:lineRule="auto"/>
        <w:jc w:val="both"/>
        <w:rPr>
          <w:rFonts w:ascii="Calibri" w:hAnsi="Calibri" w:cs="Times New Roman"/>
          <w:b/>
          <w:sz w:val="24"/>
          <w:szCs w:val="24"/>
        </w:rPr>
      </w:pPr>
      <w:r w:rsidRPr="00DF6B32">
        <w:rPr>
          <w:rFonts w:ascii="Calibri" w:hAnsi="Calibri" w:cs="Times New Roman"/>
          <w:b/>
          <w:sz w:val="24"/>
          <w:szCs w:val="24"/>
        </w:rPr>
        <w:t>Başvuru koşulları</w:t>
      </w:r>
    </w:p>
    <w:p w14:paraId="35F1CDAE" w14:textId="08D08E5F" w:rsidR="0076773F" w:rsidRPr="00DF6B32" w:rsidRDefault="0076773F" w:rsidP="001F4ACB">
      <w:pPr>
        <w:spacing w:after="0" w:line="240" w:lineRule="auto"/>
        <w:jc w:val="both"/>
        <w:rPr>
          <w:rFonts w:cstheme="minorHAnsi"/>
          <w:sz w:val="24"/>
          <w:szCs w:val="24"/>
        </w:rPr>
      </w:pPr>
      <w:r w:rsidRPr="00DF6B32">
        <w:rPr>
          <w:rFonts w:ascii="Calibri" w:hAnsi="Calibri" w:cs="Times New Roman"/>
          <w:sz w:val="24"/>
          <w:szCs w:val="24"/>
        </w:rPr>
        <w:t>Ü</w:t>
      </w:r>
      <w:r w:rsidR="004C6493" w:rsidRPr="00DF6B32">
        <w:rPr>
          <w:rFonts w:ascii="Calibri" w:hAnsi="Calibri" w:cs="Times New Roman"/>
          <w:sz w:val="24"/>
          <w:szCs w:val="24"/>
        </w:rPr>
        <w:t xml:space="preserve">niversitelerin </w:t>
      </w:r>
      <w:r w:rsidR="001A1EC8" w:rsidRPr="00DF6B32">
        <w:rPr>
          <w:rFonts w:cstheme="minorHAnsi"/>
          <w:sz w:val="24"/>
          <w:szCs w:val="24"/>
        </w:rPr>
        <w:t>arkeoloji, sanat tarihi, tarih, güzel sanatlar ve müzecilik programlarındaki lisans ve lisansüstü öğrenciler</w:t>
      </w:r>
      <w:r w:rsidR="004C6493" w:rsidRPr="00DF6B32">
        <w:rPr>
          <w:rFonts w:ascii="Calibri" w:hAnsi="Calibri" w:cs="Times New Roman"/>
          <w:sz w:val="24"/>
          <w:szCs w:val="24"/>
        </w:rPr>
        <w:t xml:space="preserve">i, </w:t>
      </w:r>
      <w:r w:rsidR="00BA60C4" w:rsidRPr="00DF6B32">
        <w:rPr>
          <w:rFonts w:ascii="Calibri" w:hAnsi="Calibri" w:cs="Times New Roman"/>
          <w:b/>
          <w:bCs/>
          <w:sz w:val="24"/>
          <w:szCs w:val="24"/>
        </w:rPr>
        <w:t>1</w:t>
      </w:r>
      <w:r w:rsidR="001A1EC8" w:rsidRPr="00DF6B32">
        <w:rPr>
          <w:rFonts w:ascii="Calibri" w:hAnsi="Calibri" w:cs="Times New Roman"/>
          <w:b/>
          <w:bCs/>
          <w:sz w:val="24"/>
          <w:szCs w:val="24"/>
        </w:rPr>
        <w:t>5 Eylül</w:t>
      </w:r>
      <w:r w:rsidR="004C6493" w:rsidRPr="00DF6B32">
        <w:rPr>
          <w:rFonts w:ascii="Calibri" w:hAnsi="Calibri" w:cs="Times New Roman"/>
          <w:b/>
          <w:bCs/>
          <w:sz w:val="24"/>
          <w:szCs w:val="24"/>
        </w:rPr>
        <w:t xml:space="preserve"> </w:t>
      </w:r>
      <w:r w:rsidRPr="00DF6B32">
        <w:rPr>
          <w:rFonts w:ascii="Calibri" w:hAnsi="Calibri" w:cs="Times New Roman"/>
          <w:sz w:val="24"/>
          <w:szCs w:val="24"/>
        </w:rPr>
        <w:t>tarihine</w:t>
      </w:r>
      <w:r w:rsidR="004C6493" w:rsidRPr="00DF6B32">
        <w:rPr>
          <w:rFonts w:ascii="Calibri" w:hAnsi="Calibri" w:cs="Times New Roman"/>
          <w:sz w:val="24"/>
          <w:szCs w:val="24"/>
        </w:rPr>
        <w:t xml:space="preserve"> kadar</w:t>
      </w:r>
      <w:r w:rsidR="004C6493" w:rsidRPr="00DF6B32">
        <w:rPr>
          <w:rFonts w:cstheme="minorHAnsi"/>
          <w:sz w:val="24"/>
          <w:szCs w:val="24"/>
        </w:rPr>
        <w:t xml:space="preserve"> </w:t>
      </w:r>
      <w:hyperlink r:id="rId9" w:history="1">
        <w:r w:rsidR="004C6493" w:rsidRPr="00DF6B32">
          <w:rPr>
            <w:rFonts w:cstheme="minorHAnsi"/>
            <w:sz w:val="24"/>
            <w:szCs w:val="24"/>
            <w:u w:val="single"/>
          </w:rPr>
          <w:t>info@peramuzesi.org.tr</w:t>
        </w:r>
      </w:hyperlink>
      <w:r w:rsidR="004C6493" w:rsidRPr="00DF6B32">
        <w:rPr>
          <w:rFonts w:cstheme="minorHAnsi"/>
          <w:sz w:val="24"/>
          <w:szCs w:val="24"/>
        </w:rPr>
        <w:t xml:space="preserve"> e-posta adresine </w:t>
      </w:r>
      <w:r w:rsidR="001A1EC8" w:rsidRPr="00DF6B32">
        <w:rPr>
          <w:rFonts w:cstheme="minorHAnsi"/>
          <w:b/>
          <w:bCs/>
          <w:sz w:val="24"/>
          <w:szCs w:val="24"/>
        </w:rPr>
        <w:t xml:space="preserve">“Kütahya Seramikleri ve Müzecilik </w:t>
      </w:r>
      <w:proofErr w:type="spellStart"/>
      <w:r w:rsidR="001A1EC8" w:rsidRPr="00DF6B32">
        <w:rPr>
          <w:rFonts w:cstheme="minorHAnsi"/>
          <w:b/>
          <w:bCs/>
          <w:sz w:val="24"/>
          <w:szCs w:val="24"/>
        </w:rPr>
        <w:t>Semineri_Ad-Soyad</w:t>
      </w:r>
      <w:proofErr w:type="spellEnd"/>
      <w:r w:rsidR="001A1EC8" w:rsidRPr="00DF6B32">
        <w:rPr>
          <w:rFonts w:cstheme="minorHAnsi"/>
          <w:b/>
          <w:bCs/>
          <w:sz w:val="24"/>
          <w:szCs w:val="24"/>
        </w:rPr>
        <w:t>”</w:t>
      </w:r>
      <w:r w:rsidR="001A1EC8" w:rsidRPr="00DF6B32">
        <w:rPr>
          <w:rFonts w:cstheme="minorHAnsi"/>
          <w:sz w:val="24"/>
          <w:szCs w:val="24"/>
        </w:rPr>
        <w:t xml:space="preserve"> </w:t>
      </w:r>
      <w:r w:rsidR="004C6493" w:rsidRPr="00DF6B32">
        <w:rPr>
          <w:rFonts w:cstheme="minorHAnsi"/>
          <w:sz w:val="24"/>
          <w:szCs w:val="24"/>
        </w:rPr>
        <w:t>başlığı ile tek sayfalık özgeçmiş ve 100 kelimeyi geçmeyecek niyet mektuplarını ileterek</w:t>
      </w:r>
      <w:r w:rsidRPr="00DF6B32">
        <w:rPr>
          <w:rFonts w:cstheme="minorHAnsi"/>
          <w:sz w:val="24"/>
          <w:szCs w:val="24"/>
        </w:rPr>
        <w:t xml:space="preserve"> seminere</w:t>
      </w:r>
      <w:r w:rsidR="004C6493" w:rsidRPr="00DF6B32">
        <w:rPr>
          <w:rFonts w:cstheme="minorHAnsi"/>
          <w:sz w:val="24"/>
          <w:szCs w:val="24"/>
        </w:rPr>
        <w:t xml:space="preserve"> başvurabil</w:t>
      </w:r>
      <w:r w:rsidRPr="00DF6B32">
        <w:rPr>
          <w:rFonts w:cstheme="minorHAnsi"/>
          <w:sz w:val="24"/>
          <w:szCs w:val="24"/>
        </w:rPr>
        <w:t>i</w:t>
      </w:r>
      <w:r w:rsidR="004C6493" w:rsidRPr="00DF6B32">
        <w:rPr>
          <w:rFonts w:cstheme="minorHAnsi"/>
          <w:sz w:val="24"/>
          <w:szCs w:val="24"/>
        </w:rPr>
        <w:t>r.</w:t>
      </w:r>
    </w:p>
    <w:p w14:paraId="00E96286" w14:textId="77777777" w:rsidR="00F11490" w:rsidRPr="00F11490" w:rsidRDefault="00F11490" w:rsidP="001F4ACB">
      <w:pPr>
        <w:spacing w:after="0" w:line="240" w:lineRule="auto"/>
        <w:rPr>
          <w:rStyle w:val="Kpr"/>
          <w:rFonts w:ascii="Calibri" w:hAnsi="Calibri" w:cs="Calibri"/>
          <w:b/>
          <w:bCs/>
          <w:color w:val="auto"/>
          <w:u w:val="none"/>
        </w:rPr>
      </w:pPr>
    </w:p>
    <w:p w14:paraId="1196E67A" w14:textId="2E9A68D9" w:rsidR="00F11490" w:rsidRDefault="001A1EC8" w:rsidP="001F4ACB">
      <w:pPr>
        <w:spacing w:after="0" w:line="240" w:lineRule="auto"/>
        <w:jc w:val="both"/>
        <w:rPr>
          <w:rFonts w:cstheme="minorHAnsi"/>
          <w:b/>
          <w:bCs/>
          <w:i/>
          <w:iCs/>
          <w:color w:val="C00000"/>
        </w:rPr>
      </w:pPr>
      <w:r w:rsidRPr="001A1EC8">
        <w:rPr>
          <w:rFonts w:cstheme="minorHAnsi"/>
          <w:b/>
          <w:bCs/>
          <w:i/>
          <w:iCs/>
          <w:color w:val="C00000"/>
        </w:rPr>
        <w:t>Program dili Türkçedir. Program ücretsiz olup şehir dışından gelecek öğrencilerin konaklama ve ulaşım masraflarını kendileri karşılamaları gerekmektedir.</w:t>
      </w:r>
      <w:r w:rsidR="00DF6B32">
        <w:rPr>
          <w:rFonts w:cstheme="minorHAnsi"/>
          <w:b/>
          <w:bCs/>
          <w:i/>
          <w:iCs/>
          <w:color w:val="C00000"/>
        </w:rPr>
        <w:t xml:space="preserve"> </w:t>
      </w:r>
      <w:r w:rsidRPr="001A1EC8">
        <w:rPr>
          <w:rFonts w:cstheme="minorHAnsi"/>
          <w:b/>
          <w:bCs/>
          <w:i/>
          <w:iCs/>
          <w:color w:val="C00000"/>
        </w:rPr>
        <w:t>Programı başarıyla tamamlayan bütün öğrencilere katılım belgesi verilecektir</w:t>
      </w:r>
      <w:r>
        <w:rPr>
          <w:rFonts w:cstheme="minorHAnsi"/>
          <w:b/>
          <w:bCs/>
          <w:i/>
          <w:iCs/>
          <w:color w:val="C00000"/>
        </w:rPr>
        <w:t>.</w:t>
      </w:r>
    </w:p>
    <w:p w14:paraId="0F4DD08E" w14:textId="77777777" w:rsidR="001A1EC8" w:rsidRPr="001A1EC8" w:rsidRDefault="001A1EC8" w:rsidP="001F4ACB">
      <w:pPr>
        <w:spacing w:after="0" w:line="240" w:lineRule="auto"/>
        <w:jc w:val="both"/>
        <w:rPr>
          <w:rFonts w:cstheme="minorHAnsi"/>
          <w:b/>
          <w:bCs/>
          <w:i/>
          <w:iCs/>
          <w:color w:val="C00000"/>
        </w:rPr>
      </w:pPr>
    </w:p>
    <w:p w14:paraId="347E37FC" w14:textId="77777777" w:rsidR="004C6493" w:rsidRPr="00B65020" w:rsidRDefault="004C6493" w:rsidP="001F4ACB">
      <w:pPr>
        <w:spacing w:after="0" w:line="240" w:lineRule="auto"/>
        <w:jc w:val="both"/>
        <w:rPr>
          <w:rFonts w:ascii="Calibri" w:eastAsia="Calibri" w:hAnsi="Calibri" w:cs="Calibri"/>
          <w:szCs w:val="20"/>
          <w:u w:val="single" w:color="0563C1"/>
        </w:rPr>
      </w:pPr>
      <w:r>
        <w:rPr>
          <w:rFonts w:ascii="Calibri" w:eastAsia="Calibri" w:hAnsi="Calibri" w:cs="Calibri"/>
          <w:b/>
          <w:bCs/>
          <w:szCs w:val="20"/>
          <w:u w:val="single" w:color="000000"/>
          <w:lang w:eastAsia="tr-TR"/>
        </w:rPr>
        <w:t>Basın İlişkileri</w:t>
      </w:r>
      <w:r w:rsidRPr="00B65020">
        <w:rPr>
          <w:rFonts w:ascii="Calibri" w:eastAsia="Calibri" w:hAnsi="Calibri" w:cs="Calibri"/>
          <w:b/>
          <w:bCs/>
          <w:szCs w:val="20"/>
          <w:u w:val="single" w:color="000000"/>
          <w:lang w:eastAsia="tr-TR"/>
        </w:rPr>
        <w:t>:</w:t>
      </w:r>
      <w:r w:rsidRPr="00B65020">
        <w:rPr>
          <w:rFonts w:ascii="Calibri" w:eastAsia="Calibri" w:hAnsi="Calibri" w:cs="Calibri"/>
          <w:szCs w:val="20"/>
          <w:u w:val="single" w:color="000000"/>
          <w:lang w:eastAsia="tr-TR"/>
        </w:rPr>
        <w:t xml:space="preserve"> </w:t>
      </w:r>
    </w:p>
    <w:p w14:paraId="69368713" w14:textId="2706A6A1" w:rsidR="004C6493" w:rsidRDefault="004C6493" w:rsidP="001F4ACB">
      <w:pPr>
        <w:spacing w:after="0" w:line="240" w:lineRule="auto"/>
        <w:jc w:val="both"/>
        <w:rPr>
          <w:rFonts w:ascii="Calibri" w:eastAsia="Calibri" w:hAnsi="Calibri" w:cs="Calibri"/>
          <w:szCs w:val="20"/>
          <w:u w:color="000000"/>
          <w:lang w:eastAsia="tr-TR"/>
        </w:rPr>
      </w:pPr>
      <w:r w:rsidRPr="00B65020">
        <w:rPr>
          <w:rFonts w:ascii="Calibri" w:eastAsia="Calibri" w:hAnsi="Calibri" w:cs="Calibri"/>
          <w:szCs w:val="20"/>
          <w:u w:color="000000"/>
          <w:lang w:eastAsia="tr-TR"/>
        </w:rPr>
        <w:t xml:space="preserve">Amber Eroyan - Grup 7 İletişim / </w:t>
      </w:r>
      <w:hyperlink r:id="rId10" w:history="1">
        <w:r w:rsidRPr="0076773F">
          <w:rPr>
            <w:rFonts w:ascii="Calibri" w:eastAsia="Calibri" w:hAnsi="Calibri" w:cs="Calibri"/>
            <w:color w:val="0563C1"/>
            <w:szCs w:val="20"/>
            <w:u w:val="single" w:color="0563C1"/>
            <w:lang w:eastAsia="tr-TR"/>
          </w:rPr>
          <w:t>aeroyan@grup7.com.tr</w:t>
        </w:r>
      </w:hyperlink>
      <w:r w:rsidRPr="0076773F">
        <w:rPr>
          <w:rFonts w:ascii="Calibri" w:eastAsia="Calibri" w:hAnsi="Calibri" w:cs="Calibri"/>
          <w:color w:val="0563C1"/>
          <w:szCs w:val="20"/>
          <w:lang w:eastAsia="tr-TR"/>
        </w:rPr>
        <w:t xml:space="preserve"> </w:t>
      </w:r>
      <w:r w:rsidR="0076773F">
        <w:rPr>
          <w:rFonts w:ascii="Calibri" w:eastAsia="Calibri" w:hAnsi="Calibri" w:cs="Calibri"/>
          <w:szCs w:val="20"/>
          <w:lang w:eastAsia="tr-TR"/>
        </w:rPr>
        <w:t xml:space="preserve">/ </w:t>
      </w:r>
      <w:r w:rsidRPr="00910124">
        <w:rPr>
          <w:rFonts w:ascii="Calibri" w:eastAsia="Calibri" w:hAnsi="Calibri" w:cs="Calibri"/>
          <w:szCs w:val="20"/>
          <w:lang w:eastAsia="tr-TR"/>
        </w:rPr>
        <w:t>(</w:t>
      </w:r>
      <w:r w:rsidRPr="00B65020">
        <w:rPr>
          <w:rFonts w:ascii="Calibri" w:eastAsia="Calibri" w:hAnsi="Calibri" w:cs="Calibri"/>
          <w:szCs w:val="20"/>
          <w:u w:color="000000"/>
          <w:lang w:eastAsia="tr-TR"/>
        </w:rPr>
        <w:t xml:space="preserve">212) 292 13 13 </w:t>
      </w:r>
    </w:p>
    <w:p w14:paraId="5C734F23" w14:textId="1CB65F96" w:rsidR="0076773F" w:rsidRDefault="0076773F" w:rsidP="001F4ACB">
      <w:pPr>
        <w:spacing w:after="0" w:line="240" w:lineRule="auto"/>
        <w:jc w:val="both"/>
        <w:rPr>
          <w:rFonts w:cstheme="minorHAnsi"/>
          <w:b/>
          <w:color w:val="A6A6A6" w:themeColor="background1" w:themeShade="A6"/>
          <w:sz w:val="18"/>
          <w:szCs w:val="18"/>
        </w:rPr>
      </w:pPr>
      <w:r>
        <w:rPr>
          <w:rFonts w:ascii="Calibri" w:eastAsia="Calibri" w:hAnsi="Calibri" w:cs="Calibri"/>
          <w:szCs w:val="20"/>
          <w:lang w:eastAsia="tr-TR"/>
        </w:rPr>
        <w:t xml:space="preserve">Damla Pinçe - Pera Müzesi / </w:t>
      </w:r>
      <w:hyperlink r:id="rId11" w:history="1">
        <w:r w:rsidRPr="00F6064A">
          <w:rPr>
            <w:rStyle w:val="Kpr"/>
            <w:rFonts w:ascii="Calibri" w:eastAsia="Calibri" w:hAnsi="Calibri" w:cs="Calibri"/>
            <w:szCs w:val="20"/>
            <w:lang w:eastAsia="tr-TR"/>
          </w:rPr>
          <w:t>damla.pince@</w:t>
        </w:r>
        <w:r w:rsidRPr="0076773F">
          <w:rPr>
            <w:rStyle w:val="Kpr"/>
            <w:rFonts w:ascii="Calibri" w:eastAsia="Calibri" w:hAnsi="Calibri" w:cs="Calibri"/>
            <w:color w:val="0563C1"/>
            <w:szCs w:val="20"/>
            <w:lang w:eastAsia="tr-TR"/>
          </w:rPr>
          <w:t>peramuzesi</w:t>
        </w:r>
        <w:r w:rsidRPr="00F6064A">
          <w:rPr>
            <w:rStyle w:val="Kpr"/>
            <w:rFonts w:ascii="Calibri" w:eastAsia="Calibri" w:hAnsi="Calibri" w:cs="Calibri"/>
            <w:szCs w:val="20"/>
            <w:lang w:eastAsia="tr-TR"/>
          </w:rPr>
          <w:t>.org.tr</w:t>
        </w:r>
      </w:hyperlink>
      <w:r>
        <w:rPr>
          <w:rFonts w:ascii="Calibri" w:eastAsia="Calibri" w:hAnsi="Calibri" w:cs="Calibri"/>
          <w:szCs w:val="20"/>
          <w:lang w:eastAsia="tr-TR"/>
        </w:rPr>
        <w:t xml:space="preserve"> / (212) 334 09 00</w:t>
      </w:r>
    </w:p>
    <w:p w14:paraId="4B96A366" w14:textId="77777777" w:rsidR="00F11490" w:rsidRDefault="00F11490" w:rsidP="001F4ACB">
      <w:pPr>
        <w:spacing w:after="0" w:line="240" w:lineRule="auto"/>
        <w:jc w:val="both"/>
        <w:rPr>
          <w:rFonts w:ascii="Calibri" w:hAnsi="Calibri" w:cs="Calibri"/>
          <w:b/>
          <w:color w:val="767171" w:themeColor="background2" w:themeShade="80"/>
          <w:sz w:val="18"/>
          <w:szCs w:val="18"/>
        </w:rPr>
      </w:pPr>
    </w:p>
    <w:p w14:paraId="244A80D4" w14:textId="77777777" w:rsidR="0074457B" w:rsidRDefault="0074457B" w:rsidP="001F4ACB">
      <w:pPr>
        <w:spacing w:after="0" w:line="240" w:lineRule="auto"/>
        <w:rPr>
          <w:rFonts w:ascii="Calibri" w:hAnsi="Calibri" w:cs="Calibri"/>
          <w:b/>
          <w:bCs/>
          <w:noProof/>
          <w:color w:val="595959" w:themeColor="text1" w:themeTint="A6"/>
          <w:sz w:val="20"/>
          <w:szCs w:val="20"/>
          <w:shd w:val="clear" w:color="auto" w:fill="FFFFFF"/>
        </w:rPr>
      </w:pPr>
    </w:p>
    <w:p w14:paraId="3741B9DB" w14:textId="0DCA4876" w:rsidR="0074457B" w:rsidRPr="0074457B" w:rsidRDefault="00A5764C" w:rsidP="001F4ACB">
      <w:pPr>
        <w:spacing w:after="0" w:line="240" w:lineRule="auto"/>
        <w:rPr>
          <w:rFonts w:ascii="Calibri" w:hAnsi="Calibri" w:cs="Calibri"/>
          <w:b/>
          <w:noProof/>
          <w:color w:val="595959" w:themeColor="text1" w:themeTint="A6"/>
          <w:sz w:val="18"/>
          <w:szCs w:val="18"/>
        </w:rPr>
      </w:pPr>
      <w:r w:rsidRPr="00F11490">
        <w:rPr>
          <w:rFonts w:ascii="Calibri" w:hAnsi="Calibri" w:cs="Calibri"/>
          <w:b/>
          <w:bCs/>
          <w:noProof/>
          <w:color w:val="595959" w:themeColor="text1" w:themeTint="A6"/>
          <w:sz w:val="20"/>
          <w:szCs w:val="20"/>
          <w:shd w:val="clear" w:color="auto" w:fill="FFFFFF"/>
        </w:rPr>
        <w:t>Yavuz Selim Güler hakkında</w:t>
      </w:r>
    </w:p>
    <w:p w14:paraId="2DA9C43E" w14:textId="1C64E5E2" w:rsidR="0074457B" w:rsidRPr="00F11490" w:rsidRDefault="0074457B" w:rsidP="001F4ACB">
      <w:pPr>
        <w:spacing w:after="0" w:line="240" w:lineRule="auto"/>
        <w:jc w:val="both"/>
        <w:rPr>
          <w:rFonts w:ascii="Calibri" w:hAnsi="Calibri" w:cs="Calibri"/>
          <w:noProof/>
          <w:color w:val="595959" w:themeColor="text1" w:themeTint="A6"/>
          <w:sz w:val="20"/>
          <w:szCs w:val="20"/>
          <w:shd w:val="clear" w:color="auto" w:fill="FFFFFF"/>
        </w:rPr>
      </w:pPr>
      <w:r>
        <w:rPr>
          <w:rFonts w:ascii="Calibri" w:hAnsi="Calibri" w:cs="Calibri"/>
          <w:noProof/>
          <w:color w:val="595959" w:themeColor="text1" w:themeTint="A6"/>
          <w:sz w:val="20"/>
          <w:szCs w:val="20"/>
          <w:shd w:val="clear" w:color="auto" w:fill="FFFFFF"/>
        </w:rPr>
        <w:t>L</w:t>
      </w:r>
      <w:r w:rsidRPr="0074457B">
        <w:rPr>
          <w:rFonts w:ascii="Calibri" w:hAnsi="Calibri" w:cs="Calibri"/>
          <w:noProof/>
          <w:color w:val="595959" w:themeColor="text1" w:themeTint="A6"/>
          <w:sz w:val="20"/>
          <w:szCs w:val="20"/>
          <w:shd w:val="clear" w:color="auto" w:fill="FFFFFF"/>
        </w:rPr>
        <w:t>isans ve yüksek lisans</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öğrenimi</w:t>
      </w:r>
      <w:r>
        <w:rPr>
          <w:rFonts w:ascii="Calibri" w:hAnsi="Calibri" w:cs="Calibri"/>
          <w:noProof/>
          <w:color w:val="595959" w:themeColor="text1" w:themeTint="A6"/>
          <w:sz w:val="20"/>
          <w:szCs w:val="20"/>
          <w:shd w:val="clear" w:color="auto" w:fill="FFFFFF"/>
        </w:rPr>
        <w:t>ni</w:t>
      </w:r>
      <w:r w:rsidRPr="0074457B">
        <w:rPr>
          <w:rFonts w:ascii="Calibri" w:hAnsi="Calibri" w:cs="Calibri"/>
          <w:noProof/>
          <w:color w:val="595959" w:themeColor="text1" w:themeTint="A6"/>
          <w:sz w:val="20"/>
          <w:szCs w:val="20"/>
          <w:shd w:val="clear" w:color="auto" w:fill="FFFFFF"/>
        </w:rPr>
        <w:t xml:space="preserve"> Koç Üniversitesi Arkeoloji ve Sanat Tarihi bölümünde tamamladı. 2018-2020 yılları arasında Koç Üniversitesi’nde Eski Yunanca,</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Latince ve Eski Çağ Tarihi derslerinin asistanlığını yaptı</w:t>
      </w:r>
      <w:r>
        <w:rPr>
          <w:rFonts w:ascii="Calibri" w:hAnsi="Calibri" w:cs="Calibri"/>
          <w:noProof/>
          <w:color w:val="595959" w:themeColor="text1" w:themeTint="A6"/>
          <w:sz w:val="20"/>
          <w:szCs w:val="20"/>
          <w:shd w:val="clear" w:color="auto" w:fill="FFFFFF"/>
        </w:rPr>
        <w:t>ktan sonra,</w:t>
      </w:r>
      <w:r w:rsidRPr="0074457B">
        <w:rPr>
          <w:rFonts w:ascii="Calibri" w:hAnsi="Calibri" w:cs="Calibri"/>
          <w:noProof/>
          <w:color w:val="595959" w:themeColor="text1" w:themeTint="A6"/>
          <w:sz w:val="20"/>
          <w:szCs w:val="20"/>
          <w:shd w:val="clear" w:color="auto" w:fill="FFFFFF"/>
        </w:rPr>
        <w:t xml:space="preserve"> </w:t>
      </w:r>
      <w:r>
        <w:rPr>
          <w:rFonts w:ascii="Calibri" w:hAnsi="Calibri" w:cs="Calibri"/>
          <w:noProof/>
          <w:color w:val="595959" w:themeColor="text1" w:themeTint="A6"/>
          <w:sz w:val="20"/>
          <w:szCs w:val="20"/>
          <w:shd w:val="clear" w:color="auto" w:fill="FFFFFF"/>
        </w:rPr>
        <w:t>b</w:t>
      </w:r>
      <w:r w:rsidRPr="0074457B">
        <w:rPr>
          <w:rFonts w:ascii="Calibri" w:hAnsi="Calibri" w:cs="Calibri"/>
          <w:noProof/>
          <w:color w:val="595959" w:themeColor="text1" w:themeTint="A6"/>
          <w:sz w:val="20"/>
          <w:szCs w:val="20"/>
          <w:shd w:val="clear" w:color="auto" w:fill="FFFFFF"/>
        </w:rPr>
        <w:t>ir süre müze eğitimi</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alanında çalıştı</w:t>
      </w:r>
      <w:r>
        <w:rPr>
          <w:rFonts w:ascii="Calibri" w:hAnsi="Calibri" w:cs="Calibri"/>
          <w:noProof/>
          <w:color w:val="595959" w:themeColor="text1" w:themeTint="A6"/>
          <w:sz w:val="20"/>
          <w:szCs w:val="20"/>
          <w:shd w:val="clear" w:color="auto" w:fill="FFFFFF"/>
        </w:rPr>
        <w:t>.</w:t>
      </w:r>
      <w:r w:rsidRPr="0074457B">
        <w:rPr>
          <w:rFonts w:ascii="Calibri" w:hAnsi="Calibri" w:cs="Calibri"/>
          <w:noProof/>
          <w:color w:val="595959" w:themeColor="text1" w:themeTint="A6"/>
          <w:sz w:val="20"/>
          <w:szCs w:val="20"/>
          <w:shd w:val="clear" w:color="auto" w:fill="FFFFFF"/>
        </w:rPr>
        <w:t xml:space="preserve"> 2021 yılından beri çalışmalarına Suna ve İnan Kıraç Vakfı Pera Müzesi</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Anadolu Ağırlık ve Ölçüleri Koleksiyonu ile Kütahya Çini ve Seramikleri Koleksiyonu</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Sorumlusu olarak devam e</w:t>
      </w:r>
      <w:r>
        <w:rPr>
          <w:rFonts w:ascii="Calibri" w:hAnsi="Calibri" w:cs="Calibri"/>
          <w:noProof/>
          <w:color w:val="595959" w:themeColor="text1" w:themeTint="A6"/>
          <w:sz w:val="20"/>
          <w:szCs w:val="20"/>
          <w:shd w:val="clear" w:color="auto" w:fill="FFFFFF"/>
        </w:rPr>
        <w:t xml:space="preserve">diyor. </w:t>
      </w:r>
      <w:r w:rsidRPr="0074457B">
        <w:rPr>
          <w:rFonts w:ascii="Calibri" w:hAnsi="Calibri" w:cs="Calibri"/>
          <w:noProof/>
          <w:color w:val="595959" w:themeColor="text1" w:themeTint="A6"/>
          <w:sz w:val="20"/>
          <w:szCs w:val="20"/>
          <w:shd w:val="clear" w:color="auto" w:fill="FFFFFF"/>
        </w:rPr>
        <w:t>Pera Müzesi’nde “Corpus</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Ponderum Antiquorum et Islamicorum: Ottoman Weights” ve “Epigraphy of</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Weights” projelerini yürüt</w:t>
      </w:r>
      <w:r>
        <w:rPr>
          <w:rFonts w:ascii="Calibri" w:hAnsi="Calibri" w:cs="Calibri"/>
          <w:noProof/>
          <w:color w:val="595959" w:themeColor="text1" w:themeTint="A6"/>
          <w:sz w:val="20"/>
          <w:szCs w:val="20"/>
          <w:shd w:val="clear" w:color="auto" w:fill="FFFFFF"/>
        </w:rPr>
        <w:t>en Güler’in il</w:t>
      </w:r>
      <w:r w:rsidRPr="0074457B">
        <w:rPr>
          <w:rFonts w:ascii="Calibri" w:hAnsi="Calibri" w:cs="Calibri"/>
          <w:noProof/>
          <w:color w:val="595959" w:themeColor="text1" w:themeTint="A6"/>
          <w:sz w:val="20"/>
          <w:szCs w:val="20"/>
          <w:shd w:val="clear" w:color="auto" w:fill="FFFFFF"/>
        </w:rPr>
        <w:t>gi ve çalışma alanları</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Bronz Çağ’dan Osmanlı</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Dönemi’ne Anadolu ağırlık ve ölçüleri ve 18</w:t>
      </w:r>
      <w:r>
        <w:rPr>
          <w:rFonts w:ascii="Calibri" w:hAnsi="Calibri" w:cs="Calibri"/>
          <w:noProof/>
          <w:color w:val="595959" w:themeColor="text1" w:themeTint="A6"/>
          <w:sz w:val="20"/>
          <w:szCs w:val="20"/>
          <w:shd w:val="clear" w:color="auto" w:fill="FFFFFF"/>
        </w:rPr>
        <w:t>.</w:t>
      </w:r>
      <w:r w:rsidRPr="0074457B">
        <w:rPr>
          <w:rFonts w:ascii="Calibri" w:hAnsi="Calibri" w:cs="Calibri"/>
          <w:noProof/>
          <w:color w:val="595959" w:themeColor="text1" w:themeTint="A6"/>
          <w:sz w:val="20"/>
          <w:szCs w:val="20"/>
          <w:shd w:val="clear" w:color="auto" w:fill="FFFFFF"/>
        </w:rPr>
        <w:t>-20. yy Kütahya çini ve seramikleri.</w:t>
      </w:r>
    </w:p>
    <w:p w14:paraId="5DF823AF" w14:textId="77777777" w:rsidR="00F11490" w:rsidRPr="00F11490" w:rsidRDefault="00F11490" w:rsidP="001F4ACB">
      <w:pPr>
        <w:spacing w:after="0" w:line="240" w:lineRule="auto"/>
        <w:jc w:val="both"/>
        <w:rPr>
          <w:rFonts w:ascii="Calibri" w:hAnsi="Calibri" w:cs="Calibri"/>
          <w:noProof/>
          <w:color w:val="595959" w:themeColor="text1" w:themeTint="A6"/>
          <w:sz w:val="20"/>
          <w:szCs w:val="20"/>
          <w:shd w:val="clear" w:color="auto" w:fill="FFFFFF"/>
        </w:rPr>
      </w:pPr>
    </w:p>
    <w:p w14:paraId="47E6E142" w14:textId="77777777" w:rsidR="001247C5" w:rsidRDefault="001247C5" w:rsidP="001F4ACB">
      <w:pPr>
        <w:spacing w:after="0" w:line="240" w:lineRule="auto"/>
        <w:jc w:val="both"/>
        <w:rPr>
          <w:rFonts w:ascii="Calibri" w:hAnsi="Calibri" w:cs="Calibri"/>
          <w:b/>
          <w:bCs/>
          <w:noProof/>
          <w:color w:val="595959" w:themeColor="text1" w:themeTint="A6"/>
          <w:sz w:val="20"/>
          <w:szCs w:val="20"/>
          <w:shd w:val="clear" w:color="auto" w:fill="FFFFFF"/>
        </w:rPr>
      </w:pPr>
    </w:p>
    <w:p w14:paraId="7FD7E287" w14:textId="03C8C2D4" w:rsidR="00F11490" w:rsidRDefault="0074457B" w:rsidP="001F4ACB">
      <w:pPr>
        <w:spacing w:after="0" w:line="240" w:lineRule="auto"/>
        <w:jc w:val="both"/>
        <w:rPr>
          <w:rFonts w:ascii="Calibri" w:hAnsi="Calibri" w:cs="Calibri"/>
          <w:b/>
          <w:bCs/>
          <w:noProof/>
          <w:color w:val="595959" w:themeColor="text1" w:themeTint="A6"/>
          <w:sz w:val="20"/>
          <w:szCs w:val="20"/>
          <w:shd w:val="clear" w:color="auto" w:fill="FFFFFF"/>
        </w:rPr>
      </w:pPr>
      <w:r w:rsidRPr="0074457B">
        <w:rPr>
          <w:rFonts w:ascii="Calibri" w:hAnsi="Calibri" w:cs="Calibri"/>
          <w:b/>
          <w:bCs/>
          <w:noProof/>
          <w:color w:val="595959" w:themeColor="text1" w:themeTint="A6"/>
          <w:sz w:val="20"/>
          <w:szCs w:val="20"/>
          <w:shd w:val="clear" w:color="auto" w:fill="FFFFFF"/>
        </w:rPr>
        <w:lastRenderedPageBreak/>
        <w:t>Kütahya Çini ve Seramikleri Koleksiyonu</w:t>
      </w:r>
      <w:r>
        <w:rPr>
          <w:rFonts w:ascii="Calibri" w:hAnsi="Calibri" w:cs="Calibri"/>
          <w:b/>
          <w:bCs/>
          <w:noProof/>
          <w:color w:val="595959" w:themeColor="text1" w:themeTint="A6"/>
          <w:sz w:val="20"/>
          <w:szCs w:val="20"/>
          <w:shd w:val="clear" w:color="auto" w:fill="FFFFFF"/>
        </w:rPr>
        <w:t xml:space="preserve"> </w:t>
      </w:r>
      <w:r w:rsidR="00F11490" w:rsidRPr="00F11490">
        <w:rPr>
          <w:rFonts w:ascii="Calibri" w:hAnsi="Calibri" w:cs="Calibri"/>
          <w:b/>
          <w:bCs/>
          <w:noProof/>
          <w:color w:val="595959" w:themeColor="text1" w:themeTint="A6"/>
          <w:sz w:val="20"/>
          <w:szCs w:val="20"/>
          <w:shd w:val="clear" w:color="auto" w:fill="FFFFFF"/>
        </w:rPr>
        <w:t>hakkında</w:t>
      </w:r>
    </w:p>
    <w:p w14:paraId="4B161683" w14:textId="51B45268" w:rsidR="0074457B" w:rsidRPr="0074457B" w:rsidRDefault="0074457B" w:rsidP="001F4ACB">
      <w:pPr>
        <w:spacing w:after="0" w:line="240" w:lineRule="auto"/>
        <w:jc w:val="both"/>
        <w:rPr>
          <w:rFonts w:ascii="Calibri" w:hAnsi="Calibri" w:cs="Calibri"/>
          <w:noProof/>
          <w:color w:val="595959" w:themeColor="text1" w:themeTint="A6"/>
          <w:sz w:val="20"/>
          <w:szCs w:val="20"/>
          <w:shd w:val="clear" w:color="auto" w:fill="FFFFFF"/>
        </w:rPr>
      </w:pPr>
      <w:r w:rsidRPr="0074457B">
        <w:rPr>
          <w:rFonts w:ascii="Calibri" w:hAnsi="Calibri" w:cs="Calibri"/>
          <w:noProof/>
          <w:color w:val="595959" w:themeColor="text1" w:themeTint="A6"/>
          <w:sz w:val="20"/>
          <w:szCs w:val="20"/>
          <w:shd w:val="clear" w:color="auto" w:fill="FFFFFF"/>
        </w:rPr>
        <w:t>Suna ve İnan Kıraç Vakfı Kütahya Çini ve Seramikleri Koleksiyonu, 1980’li yıllarda Suna Kıraç’ın arzusu üzerine toplanmaya başlanmış ve yıllar içinde genişleyip zenginleşerek günümüze ulaşmıştır.</w:t>
      </w:r>
      <w:r>
        <w:rPr>
          <w:rFonts w:ascii="Calibri" w:hAnsi="Calibri" w:cs="Calibri"/>
          <w:noProof/>
          <w:color w:val="595959" w:themeColor="text1" w:themeTint="A6"/>
          <w:sz w:val="20"/>
          <w:szCs w:val="20"/>
          <w:shd w:val="clear" w:color="auto" w:fill="FFFFFF"/>
        </w:rPr>
        <w:t xml:space="preserve"> </w:t>
      </w:r>
      <w:r w:rsidRPr="0074457B">
        <w:rPr>
          <w:rFonts w:ascii="Calibri" w:hAnsi="Calibri" w:cs="Calibri"/>
          <w:noProof/>
          <w:color w:val="595959" w:themeColor="text1" w:themeTint="A6"/>
          <w:sz w:val="20"/>
          <w:szCs w:val="20"/>
          <w:shd w:val="clear" w:color="auto" w:fill="FFFFFF"/>
        </w:rPr>
        <w:t>Bugün bünyesinde çeşitli dönem ve türlerden 1000 civarında parçayı barındıran koleksiyon, Osmanlı kültürünün nispeten gölgede kalmış yaratıcılık alanını önemli örnekleriyle katetmekte ve özellikle 18. yüzyıldan 20. yüzyıla kadar uzanan bir zaman dilimi içinde Kütahya çini ve seramik sanatı gelişim çizgisinin, ayrıntılı bir biçimde izlenmesine olanak vermektedir. Sergilemede bir araya getirilen eserler, hem koleksiyonun yapısı, hem de Kütahya çiniciliği konusunda genel bir fikir vermek amacıyla hazırlanmış sınırlı bir seçkinin parçalarıdır</w:t>
      </w:r>
      <w:r>
        <w:rPr>
          <w:rFonts w:ascii="Calibri" w:hAnsi="Calibri" w:cs="Calibri"/>
          <w:noProof/>
          <w:color w:val="595959" w:themeColor="text1" w:themeTint="A6"/>
          <w:sz w:val="20"/>
          <w:szCs w:val="20"/>
          <w:shd w:val="clear" w:color="auto" w:fill="FFFFFF"/>
        </w:rPr>
        <w:t>.</w:t>
      </w:r>
    </w:p>
    <w:p w14:paraId="4E17F165" w14:textId="77777777" w:rsidR="00BD5EE1" w:rsidRPr="000F718C" w:rsidRDefault="00BD5EE1" w:rsidP="001F4ACB">
      <w:pPr>
        <w:spacing w:line="240" w:lineRule="auto"/>
        <w:jc w:val="both"/>
        <w:rPr>
          <w:rFonts w:cstheme="minorHAnsi"/>
          <w:sz w:val="18"/>
          <w:szCs w:val="18"/>
        </w:rPr>
      </w:pPr>
    </w:p>
    <w:sectPr w:rsidR="00BD5EE1" w:rsidRPr="000F718C" w:rsidSect="00335AA1">
      <w:headerReference w:type="default" r:id="rId12"/>
      <w:footerReference w:type="default" r:id="rId13"/>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1E5D" w14:textId="77777777" w:rsidR="00CE7E39" w:rsidRDefault="00CE7E39" w:rsidP="0003448B">
      <w:pPr>
        <w:spacing w:after="0" w:line="240" w:lineRule="auto"/>
      </w:pPr>
      <w:r>
        <w:separator/>
      </w:r>
    </w:p>
  </w:endnote>
  <w:endnote w:type="continuationSeparator" w:id="0">
    <w:p w14:paraId="589F4A1B" w14:textId="77777777" w:rsidR="00CE7E39" w:rsidRDefault="00CE7E39"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A074" w14:textId="77777777" w:rsidR="003A55EA" w:rsidRDefault="003A55EA" w:rsidP="009C575D">
    <w:pPr>
      <w:pStyle w:val="AltBilgi"/>
      <w:jc w:val="center"/>
      <w:rPr>
        <w:rFonts w:ascii="Arial" w:hAnsi="Arial"/>
        <w:sz w:val="16"/>
        <w:szCs w:val="16"/>
      </w:rPr>
    </w:pPr>
  </w:p>
  <w:p w14:paraId="792E2EE1" w14:textId="5B86F570" w:rsidR="003A55EA" w:rsidRDefault="003A55EA"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3A55EA" w:rsidRDefault="003A55EA"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45C0" w14:textId="77777777" w:rsidR="00CE7E39" w:rsidRDefault="00CE7E39" w:rsidP="0003448B">
      <w:pPr>
        <w:spacing w:after="0" w:line="240" w:lineRule="auto"/>
      </w:pPr>
      <w:r>
        <w:separator/>
      </w:r>
    </w:p>
  </w:footnote>
  <w:footnote w:type="continuationSeparator" w:id="0">
    <w:p w14:paraId="07C81092" w14:textId="77777777" w:rsidR="00CE7E39" w:rsidRDefault="00CE7E39"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D71E" w14:textId="77777777" w:rsidR="003A55EA" w:rsidRDefault="003A55EA" w:rsidP="0003448B">
    <w:pPr>
      <w:pStyle w:val="stBilgi"/>
      <w:jc w:val="center"/>
    </w:pPr>
    <w:r>
      <w:rPr>
        <w:noProof/>
        <w:lang w:eastAsia="tr-TR"/>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57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D3A"/>
    <w:rsid w:val="000079F2"/>
    <w:rsid w:val="000163A9"/>
    <w:rsid w:val="0002181D"/>
    <w:rsid w:val="00023657"/>
    <w:rsid w:val="0002429C"/>
    <w:rsid w:val="00024B65"/>
    <w:rsid w:val="0002703A"/>
    <w:rsid w:val="0003448B"/>
    <w:rsid w:val="00035FF4"/>
    <w:rsid w:val="00047AAE"/>
    <w:rsid w:val="000516FF"/>
    <w:rsid w:val="00053366"/>
    <w:rsid w:val="000534F6"/>
    <w:rsid w:val="0005542C"/>
    <w:rsid w:val="00061C15"/>
    <w:rsid w:val="000624E9"/>
    <w:rsid w:val="00075901"/>
    <w:rsid w:val="000770B1"/>
    <w:rsid w:val="00082970"/>
    <w:rsid w:val="000862CF"/>
    <w:rsid w:val="00086D51"/>
    <w:rsid w:val="000874D0"/>
    <w:rsid w:val="00094389"/>
    <w:rsid w:val="00096166"/>
    <w:rsid w:val="000A04F8"/>
    <w:rsid w:val="000A1608"/>
    <w:rsid w:val="000A4CB4"/>
    <w:rsid w:val="000A4FFF"/>
    <w:rsid w:val="000A56F2"/>
    <w:rsid w:val="000B5944"/>
    <w:rsid w:val="000B69B9"/>
    <w:rsid w:val="000C2054"/>
    <w:rsid w:val="000C2E88"/>
    <w:rsid w:val="000C358D"/>
    <w:rsid w:val="000C39B0"/>
    <w:rsid w:val="000C5FA1"/>
    <w:rsid w:val="000D4F0F"/>
    <w:rsid w:val="000E216C"/>
    <w:rsid w:val="000F6333"/>
    <w:rsid w:val="000F718C"/>
    <w:rsid w:val="000F7FA6"/>
    <w:rsid w:val="0010019E"/>
    <w:rsid w:val="001041AB"/>
    <w:rsid w:val="00104252"/>
    <w:rsid w:val="001059AD"/>
    <w:rsid w:val="00106118"/>
    <w:rsid w:val="00113338"/>
    <w:rsid w:val="00115D75"/>
    <w:rsid w:val="00117FA7"/>
    <w:rsid w:val="00123A80"/>
    <w:rsid w:val="001247C5"/>
    <w:rsid w:val="00126C10"/>
    <w:rsid w:val="001270FB"/>
    <w:rsid w:val="00127F04"/>
    <w:rsid w:val="00133F99"/>
    <w:rsid w:val="00134BC8"/>
    <w:rsid w:val="001359F5"/>
    <w:rsid w:val="0013610C"/>
    <w:rsid w:val="00143575"/>
    <w:rsid w:val="0014545D"/>
    <w:rsid w:val="00151CC6"/>
    <w:rsid w:val="001522F4"/>
    <w:rsid w:val="00155012"/>
    <w:rsid w:val="0015615D"/>
    <w:rsid w:val="001628E1"/>
    <w:rsid w:val="0016776D"/>
    <w:rsid w:val="00175106"/>
    <w:rsid w:val="0018197A"/>
    <w:rsid w:val="00181C7B"/>
    <w:rsid w:val="00184EA4"/>
    <w:rsid w:val="00193A01"/>
    <w:rsid w:val="001A0422"/>
    <w:rsid w:val="001A11ED"/>
    <w:rsid w:val="001A1EC8"/>
    <w:rsid w:val="001A299A"/>
    <w:rsid w:val="001A337D"/>
    <w:rsid w:val="001A3CC8"/>
    <w:rsid w:val="001A772C"/>
    <w:rsid w:val="001B3E78"/>
    <w:rsid w:val="001B42C6"/>
    <w:rsid w:val="001C1F56"/>
    <w:rsid w:val="001C2C5B"/>
    <w:rsid w:val="001C2D15"/>
    <w:rsid w:val="001C3180"/>
    <w:rsid w:val="001D5337"/>
    <w:rsid w:val="001D6737"/>
    <w:rsid w:val="001D74E1"/>
    <w:rsid w:val="001E1460"/>
    <w:rsid w:val="001E191C"/>
    <w:rsid w:val="001F25A6"/>
    <w:rsid w:val="001F4234"/>
    <w:rsid w:val="001F4ACB"/>
    <w:rsid w:val="001F63FD"/>
    <w:rsid w:val="001F6E8C"/>
    <w:rsid w:val="001F761A"/>
    <w:rsid w:val="00203A5A"/>
    <w:rsid w:val="00206120"/>
    <w:rsid w:val="0021280D"/>
    <w:rsid w:val="00216B48"/>
    <w:rsid w:val="00217817"/>
    <w:rsid w:val="00220055"/>
    <w:rsid w:val="00223039"/>
    <w:rsid w:val="00226C7F"/>
    <w:rsid w:val="0022709E"/>
    <w:rsid w:val="00227A1B"/>
    <w:rsid w:val="00231BDE"/>
    <w:rsid w:val="002373C8"/>
    <w:rsid w:val="00242B37"/>
    <w:rsid w:val="00243A11"/>
    <w:rsid w:val="00245DFF"/>
    <w:rsid w:val="00250D06"/>
    <w:rsid w:val="002538B4"/>
    <w:rsid w:val="002571C9"/>
    <w:rsid w:val="00262440"/>
    <w:rsid w:val="00262BFA"/>
    <w:rsid w:val="002643E6"/>
    <w:rsid w:val="0027090E"/>
    <w:rsid w:val="0027126D"/>
    <w:rsid w:val="002743F4"/>
    <w:rsid w:val="002813F7"/>
    <w:rsid w:val="00282DEB"/>
    <w:rsid w:val="00284478"/>
    <w:rsid w:val="00285B7D"/>
    <w:rsid w:val="0029094B"/>
    <w:rsid w:val="00297DB6"/>
    <w:rsid w:val="002A0C41"/>
    <w:rsid w:val="002A51D3"/>
    <w:rsid w:val="002A5796"/>
    <w:rsid w:val="002B0377"/>
    <w:rsid w:val="002B4509"/>
    <w:rsid w:val="002B48E6"/>
    <w:rsid w:val="002B6519"/>
    <w:rsid w:val="002B74F8"/>
    <w:rsid w:val="002B791B"/>
    <w:rsid w:val="002C340C"/>
    <w:rsid w:val="002C39AC"/>
    <w:rsid w:val="002D1A52"/>
    <w:rsid w:val="002D70C7"/>
    <w:rsid w:val="002E1E0B"/>
    <w:rsid w:val="002E5452"/>
    <w:rsid w:val="002F1E0D"/>
    <w:rsid w:val="002F41E1"/>
    <w:rsid w:val="002F53CC"/>
    <w:rsid w:val="003019DF"/>
    <w:rsid w:val="00301E8C"/>
    <w:rsid w:val="003034D3"/>
    <w:rsid w:val="003072E7"/>
    <w:rsid w:val="00314213"/>
    <w:rsid w:val="0031499B"/>
    <w:rsid w:val="00320E4A"/>
    <w:rsid w:val="003218D5"/>
    <w:rsid w:val="00321C52"/>
    <w:rsid w:val="00322E86"/>
    <w:rsid w:val="00327C88"/>
    <w:rsid w:val="00332DB9"/>
    <w:rsid w:val="00335AA1"/>
    <w:rsid w:val="003431B1"/>
    <w:rsid w:val="00351B01"/>
    <w:rsid w:val="0035219E"/>
    <w:rsid w:val="00356907"/>
    <w:rsid w:val="00361BF0"/>
    <w:rsid w:val="00363AD6"/>
    <w:rsid w:val="003740BC"/>
    <w:rsid w:val="00375283"/>
    <w:rsid w:val="00377107"/>
    <w:rsid w:val="00377239"/>
    <w:rsid w:val="00377580"/>
    <w:rsid w:val="0038055D"/>
    <w:rsid w:val="00383F8A"/>
    <w:rsid w:val="00390EBF"/>
    <w:rsid w:val="003932A2"/>
    <w:rsid w:val="003950AD"/>
    <w:rsid w:val="0039566B"/>
    <w:rsid w:val="003A01C5"/>
    <w:rsid w:val="003A23BA"/>
    <w:rsid w:val="003A53EF"/>
    <w:rsid w:val="003A55EA"/>
    <w:rsid w:val="003B10DA"/>
    <w:rsid w:val="003B1914"/>
    <w:rsid w:val="003B54A0"/>
    <w:rsid w:val="003B6A38"/>
    <w:rsid w:val="003B6DE8"/>
    <w:rsid w:val="003C3000"/>
    <w:rsid w:val="003C4587"/>
    <w:rsid w:val="003C6881"/>
    <w:rsid w:val="003C6D2F"/>
    <w:rsid w:val="003D4BDF"/>
    <w:rsid w:val="003D57B4"/>
    <w:rsid w:val="003D63A4"/>
    <w:rsid w:val="003D65C9"/>
    <w:rsid w:val="003E09E8"/>
    <w:rsid w:val="003E1D18"/>
    <w:rsid w:val="003E5BCB"/>
    <w:rsid w:val="003F0827"/>
    <w:rsid w:val="003F2015"/>
    <w:rsid w:val="003F2CBC"/>
    <w:rsid w:val="004013B2"/>
    <w:rsid w:val="00401E39"/>
    <w:rsid w:val="00404ACF"/>
    <w:rsid w:val="004058BA"/>
    <w:rsid w:val="00407672"/>
    <w:rsid w:val="00410112"/>
    <w:rsid w:val="00411E12"/>
    <w:rsid w:val="0041232B"/>
    <w:rsid w:val="00412F92"/>
    <w:rsid w:val="00415F1A"/>
    <w:rsid w:val="0043526E"/>
    <w:rsid w:val="00435BCC"/>
    <w:rsid w:val="0043712E"/>
    <w:rsid w:val="00440FE7"/>
    <w:rsid w:val="00442B9C"/>
    <w:rsid w:val="0044310A"/>
    <w:rsid w:val="00443721"/>
    <w:rsid w:val="004468C2"/>
    <w:rsid w:val="00447A18"/>
    <w:rsid w:val="004503B2"/>
    <w:rsid w:val="004515B7"/>
    <w:rsid w:val="00464053"/>
    <w:rsid w:val="004716D8"/>
    <w:rsid w:val="00471D47"/>
    <w:rsid w:val="00484296"/>
    <w:rsid w:val="00487F23"/>
    <w:rsid w:val="00492CC8"/>
    <w:rsid w:val="00493D57"/>
    <w:rsid w:val="00494F17"/>
    <w:rsid w:val="004A601C"/>
    <w:rsid w:val="004A7B45"/>
    <w:rsid w:val="004B1E33"/>
    <w:rsid w:val="004B6C5A"/>
    <w:rsid w:val="004B7BC9"/>
    <w:rsid w:val="004C12F2"/>
    <w:rsid w:val="004C3836"/>
    <w:rsid w:val="004C6493"/>
    <w:rsid w:val="004D1D58"/>
    <w:rsid w:val="004D77D7"/>
    <w:rsid w:val="004F3545"/>
    <w:rsid w:val="004F5BFF"/>
    <w:rsid w:val="00501FB7"/>
    <w:rsid w:val="0050352A"/>
    <w:rsid w:val="005105FC"/>
    <w:rsid w:val="00510E3F"/>
    <w:rsid w:val="005136C9"/>
    <w:rsid w:val="00514CF1"/>
    <w:rsid w:val="0051502F"/>
    <w:rsid w:val="00515194"/>
    <w:rsid w:val="00521D91"/>
    <w:rsid w:val="005221EF"/>
    <w:rsid w:val="005238DD"/>
    <w:rsid w:val="00524737"/>
    <w:rsid w:val="00524A22"/>
    <w:rsid w:val="00527649"/>
    <w:rsid w:val="00530AFB"/>
    <w:rsid w:val="00534394"/>
    <w:rsid w:val="00541E1D"/>
    <w:rsid w:val="00545D04"/>
    <w:rsid w:val="0055022A"/>
    <w:rsid w:val="00551E7E"/>
    <w:rsid w:val="00553893"/>
    <w:rsid w:val="005576C4"/>
    <w:rsid w:val="00560692"/>
    <w:rsid w:val="00563F86"/>
    <w:rsid w:val="00565836"/>
    <w:rsid w:val="00570805"/>
    <w:rsid w:val="00573355"/>
    <w:rsid w:val="0057417F"/>
    <w:rsid w:val="0057766F"/>
    <w:rsid w:val="00580ACB"/>
    <w:rsid w:val="00581005"/>
    <w:rsid w:val="00583698"/>
    <w:rsid w:val="005838F1"/>
    <w:rsid w:val="00593348"/>
    <w:rsid w:val="0059473B"/>
    <w:rsid w:val="00596E67"/>
    <w:rsid w:val="005977DE"/>
    <w:rsid w:val="005A1CED"/>
    <w:rsid w:val="005A21BC"/>
    <w:rsid w:val="005A3C67"/>
    <w:rsid w:val="005A4223"/>
    <w:rsid w:val="005B2452"/>
    <w:rsid w:val="005B3CD9"/>
    <w:rsid w:val="005B447F"/>
    <w:rsid w:val="005B63BF"/>
    <w:rsid w:val="005B6A1F"/>
    <w:rsid w:val="005C045F"/>
    <w:rsid w:val="005C0CD9"/>
    <w:rsid w:val="005C3584"/>
    <w:rsid w:val="005C376A"/>
    <w:rsid w:val="005C3FA7"/>
    <w:rsid w:val="005C6371"/>
    <w:rsid w:val="005C63B4"/>
    <w:rsid w:val="005C6CDD"/>
    <w:rsid w:val="005D4AC3"/>
    <w:rsid w:val="005D541F"/>
    <w:rsid w:val="005D6CA7"/>
    <w:rsid w:val="005E1F96"/>
    <w:rsid w:val="005E2947"/>
    <w:rsid w:val="005E750E"/>
    <w:rsid w:val="005F298D"/>
    <w:rsid w:val="005F5132"/>
    <w:rsid w:val="006018ED"/>
    <w:rsid w:val="00603A0B"/>
    <w:rsid w:val="0060539A"/>
    <w:rsid w:val="00610CB6"/>
    <w:rsid w:val="006141F7"/>
    <w:rsid w:val="00620DA5"/>
    <w:rsid w:val="00623CBF"/>
    <w:rsid w:val="00631191"/>
    <w:rsid w:val="00636BCB"/>
    <w:rsid w:val="00637F0E"/>
    <w:rsid w:val="00645559"/>
    <w:rsid w:val="00645B7B"/>
    <w:rsid w:val="00653C82"/>
    <w:rsid w:val="00657C87"/>
    <w:rsid w:val="00661E51"/>
    <w:rsid w:val="006750E4"/>
    <w:rsid w:val="0067620E"/>
    <w:rsid w:val="00677FD0"/>
    <w:rsid w:val="006804F9"/>
    <w:rsid w:val="00681FFB"/>
    <w:rsid w:val="00682727"/>
    <w:rsid w:val="00690C28"/>
    <w:rsid w:val="006927E5"/>
    <w:rsid w:val="0069554E"/>
    <w:rsid w:val="006A10A0"/>
    <w:rsid w:val="006A1398"/>
    <w:rsid w:val="006A5485"/>
    <w:rsid w:val="006B0615"/>
    <w:rsid w:val="006B188A"/>
    <w:rsid w:val="006B3F29"/>
    <w:rsid w:val="006C2C23"/>
    <w:rsid w:val="006C4DB8"/>
    <w:rsid w:val="006C77FA"/>
    <w:rsid w:val="006D1082"/>
    <w:rsid w:val="006D325A"/>
    <w:rsid w:val="006D6153"/>
    <w:rsid w:val="006D7892"/>
    <w:rsid w:val="006D7B8E"/>
    <w:rsid w:val="006E2773"/>
    <w:rsid w:val="006E5BFD"/>
    <w:rsid w:val="006F1A73"/>
    <w:rsid w:val="006F272B"/>
    <w:rsid w:val="006F2B89"/>
    <w:rsid w:val="006F2F08"/>
    <w:rsid w:val="006F6F61"/>
    <w:rsid w:val="007013D6"/>
    <w:rsid w:val="00707840"/>
    <w:rsid w:val="00715342"/>
    <w:rsid w:val="00715E5F"/>
    <w:rsid w:val="00720663"/>
    <w:rsid w:val="00720BB1"/>
    <w:rsid w:val="00724797"/>
    <w:rsid w:val="00725618"/>
    <w:rsid w:val="007305BA"/>
    <w:rsid w:val="007364E2"/>
    <w:rsid w:val="0074457B"/>
    <w:rsid w:val="007456C5"/>
    <w:rsid w:val="00745827"/>
    <w:rsid w:val="00761C1B"/>
    <w:rsid w:val="00764A09"/>
    <w:rsid w:val="0076773F"/>
    <w:rsid w:val="00771EB3"/>
    <w:rsid w:val="0077494D"/>
    <w:rsid w:val="00775F41"/>
    <w:rsid w:val="00783D9B"/>
    <w:rsid w:val="00784359"/>
    <w:rsid w:val="007943B2"/>
    <w:rsid w:val="007975F9"/>
    <w:rsid w:val="007A3B04"/>
    <w:rsid w:val="007A5C8A"/>
    <w:rsid w:val="007A6978"/>
    <w:rsid w:val="007B4F8A"/>
    <w:rsid w:val="007B5480"/>
    <w:rsid w:val="007B5DE2"/>
    <w:rsid w:val="007B6CD0"/>
    <w:rsid w:val="007C056F"/>
    <w:rsid w:val="007C69F7"/>
    <w:rsid w:val="007D1BA0"/>
    <w:rsid w:val="007D2BE3"/>
    <w:rsid w:val="007D3AE4"/>
    <w:rsid w:val="007D3D29"/>
    <w:rsid w:val="007D434F"/>
    <w:rsid w:val="007E0FB4"/>
    <w:rsid w:val="007E4769"/>
    <w:rsid w:val="007F0AA2"/>
    <w:rsid w:val="007F0D45"/>
    <w:rsid w:val="007F3BF4"/>
    <w:rsid w:val="007F5CAD"/>
    <w:rsid w:val="007F7A70"/>
    <w:rsid w:val="0080305E"/>
    <w:rsid w:val="00812985"/>
    <w:rsid w:val="00814445"/>
    <w:rsid w:val="00817028"/>
    <w:rsid w:val="00821250"/>
    <w:rsid w:val="00825453"/>
    <w:rsid w:val="0082616D"/>
    <w:rsid w:val="0082686A"/>
    <w:rsid w:val="00826989"/>
    <w:rsid w:val="008340CF"/>
    <w:rsid w:val="00836B22"/>
    <w:rsid w:val="00836CD4"/>
    <w:rsid w:val="008439D0"/>
    <w:rsid w:val="00851853"/>
    <w:rsid w:val="00854B7C"/>
    <w:rsid w:val="008624F3"/>
    <w:rsid w:val="0086522A"/>
    <w:rsid w:val="0086613F"/>
    <w:rsid w:val="00866AB1"/>
    <w:rsid w:val="008677E8"/>
    <w:rsid w:val="00873DE7"/>
    <w:rsid w:val="0087480E"/>
    <w:rsid w:val="00882D0E"/>
    <w:rsid w:val="00884E7B"/>
    <w:rsid w:val="0088716A"/>
    <w:rsid w:val="00891D4A"/>
    <w:rsid w:val="008957A1"/>
    <w:rsid w:val="008962DA"/>
    <w:rsid w:val="0089781E"/>
    <w:rsid w:val="008A3101"/>
    <w:rsid w:val="008A6856"/>
    <w:rsid w:val="008B27C8"/>
    <w:rsid w:val="008B5CE4"/>
    <w:rsid w:val="008C05ED"/>
    <w:rsid w:val="008C12D2"/>
    <w:rsid w:val="008C1644"/>
    <w:rsid w:val="008C3E44"/>
    <w:rsid w:val="008C3FBE"/>
    <w:rsid w:val="008D23AD"/>
    <w:rsid w:val="008D5095"/>
    <w:rsid w:val="008E09C8"/>
    <w:rsid w:val="008E2E86"/>
    <w:rsid w:val="008E4856"/>
    <w:rsid w:val="008E49E2"/>
    <w:rsid w:val="008F5A93"/>
    <w:rsid w:val="008F6D5A"/>
    <w:rsid w:val="00905672"/>
    <w:rsid w:val="009059CB"/>
    <w:rsid w:val="009063AF"/>
    <w:rsid w:val="00907B58"/>
    <w:rsid w:val="00910124"/>
    <w:rsid w:val="00911384"/>
    <w:rsid w:val="009145F9"/>
    <w:rsid w:val="009158E3"/>
    <w:rsid w:val="00916EC5"/>
    <w:rsid w:val="00924D57"/>
    <w:rsid w:val="00925958"/>
    <w:rsid w:val="009278DA"/>
    <w:rsid w:val="00936405"/>
    <w:rsid w:val="00940519"/>
    <w:rsid w:val="00942DC2"/>
    <w:rsid w:val="00947010"/>
    <w:rsid w:val="0094765B"/>
    <w:rsid w:val="00953D4D"/>
    <w:rsid w:val="00957AAF"/>
    <w:rsid w:val="009630CA"/>
    <w:rsid w:val="0096569E"/>
    <w:rsid w:val="00971B35"/>
    <w:rsid w:val="00972951"/>
    <w:rsid w:val="009775B6"/>
    <w:rsid w:val="00980248"/>
    <w:rsid w:val="00980A95"/>
    <w:rsid w:val="00983609"/>
    <w:rsid w:val="0098503F"/>
    <w:rsid w:val="00995B65"/>
    <w:rsid w:val="009A3219"/>
    <w:rsid w:val="009A3B0D"/>
    <w:rsid w:val="009B0A6D"/>
    <w:rsid w:val="009B0F3E"/>
    <w:rsid w:val="009B3646"/>
    <w:rsid w:val="009B58BE"/>
    <w:rsid w:val="009C137D"/>
    <w:rsid w:val="009C3C99"/>
    <w:rsid w:val="009C4283"/>
    <w:rsid w:val="009C575D"/>
    <w:rsid w:val="009E281E"/>
    <w:rsid w:val="009E6879"/>
    <w:rsid w:val="009F3F92"/>
    <w:rsid w:val="009F60CD"/>
    <w:rsid w:val="009F637A"/>
    <w:rsid w:val="009F7256"/>
    <w:rsid w:val="00A02C00"/>
    <w:rsid w:val="00A06258"/>
    <w:rsid w:val="00A07AD7"/>
    <w:rsid w:val="00A103E4"/>
    <w:rsid w:val="00A1190E"/>
    <w:rsid w:val="00A13BE1"/>
    <w:rsid w:val="00A243E4"/>
    <w:rsid w:val="00A2563F"/>
    <w:rsid w:val="00A2655D"/>
    <w:rsid w:val="00A3086D"/>
    <w:rsid w:val="00A3100A"/>
    <w:rsid w:val="00A45E51"/>
    <w:rsid w:val="00A5026F"/>
    <w:rsid w:val="00A51947"/>
    <w:rsid w:val="00A51E6D"/>
    <w:rsid w:val="00A5311A"/>
    <w:rsid w:val="00A54F78"/>
    <w:rsid w:val="00A5764C"/>
    <w:rsid w:val="00A603F5"/>
    <w:rsid w:val="00A61050"/>
    <w:rsid w:val="00A64483"/>
    <w:rsid w:val="00A65897"/>
    <w:rsid w:val="00A85F55"/>
    <w:rsid w:val="00A90C6E"/>
    <w:rsid w:val="00A96708"/>
    <w:rsid w:val="00A973DE"/>
    <w:rsid w:val="00AA061B"/>
    <w:rsid w:val="00AA3407"/>
    <w:rsid w:val="00AA5D8D"/>
    <w:rsid w:val="00AA77DD"/>
    <w:rsid w:val="00AB012E"/>
    <w:rsid w:val="00AB138D"/>
    <w:rsid w:val="00AB16A6"/>
    <w:rsid w:val="00AB1A77"/>
    <w:rsid w:val="00AB22BC"/>
    <w:rsid w:val="00AC196B"/>
    <w:rsid w:val="00AC500C"/>
    <w:rsid w:val="00AC7AC9"/>
    <w:rsid w:val="00AD3E73"/>
    <w:rsid w:val="00AD402F"/>
    <w:rsid w:val="00AD420D"/>
    <w:rsid w:val="00AD424A"/>
    <w:rsid w:val="00AD50C8"/>
    <w:rsid w:val="00AD5F8C"/>
    <w:rsid w:val="00AD6943"/>
    <w:rsid w:val="00AE20CA"/>
    <w:rsid w:val="00B04D84"/>
    <w:rsid w:val="00B07823"/>
    <w:rsid w:val="00B07DA2"/>
    <w:rsid w:val="00B10BB7"/>
    <w:rsid w:val="00B15E54"/>
    <w:rsid w:val="00B20B7F"/>
    <w:rsid w:val="00B24027"/>
    <w:rsid w:val="00B24D12"/>
    <w:rsid w:val="00B25D44"/>
    <w:rsid w:val="00B27457"/>
    <w:rsid w:val="00B37D45"/>
    <w:rsid w:val="00B41783"/>
    <w:rsid w:val="00B4573A"/>
    <w:rsid w:val="00B46457"/>
    <w:rsid w:val="00B51327"/>
    <w:rsid w:val="00B559A7"/>
    <w:rsid w:val="00B56A1F"/>
    <w:rsid w:val="00B62F1A"/>
    <w:rsid w:val="00B66509"/>
    <w:rsid w:val="00B718A5"/>
    <w:rsid w:val="00B758F6"/>
    <w:rsid w:val="00B760F4"/>
    <w:rsid w:val="00B81630"/>
    <w:rsid w:val="00B853CA"/>
    <w:rsid w:val="00B8796C"/>
    <w:rsid w:val="00B93FE6"/>
    <w:rsid w:val="00BA1F53"/>
    <w:rsid w:val="00BA60C4"/>
    <w:rsid w:val="00BB1E49"/>
    <w:rsid w:val="00BB5CB1"/>
    <w:rsid w:val="00BB7300"/>
    <w:rsid w:val="00BD5742"/>
    <w:rsid w:val="00BD5EE1"/>
    <w:rsid w:val="00BE17A2"/>
    <w:rsid w:val="00BE3299"/>
    <w:rsid w:val="00BE3B0E"/>
    <w:rsid w:val="00C0305B"/>
    <w:rsid w:val="00C10083"/>
    <w:rsid w:val="00C1505F"/>
    <w:rsid w:val="00C26900"/>
    <w:rsid w:val="00C31975"/>
    <w:rsid w:val="00C31D78"/>
    <w:rsid w:val="00C5065E"/>
    <w:rsid w:val="00C50B95"/>
    <w:rsid w:val="00C53E3E"/>
    <w:rsid w:val="00C54873"/>
    <w:rsid w:val="00C55184"/>
    <w:rsid w:val="00C55422"/>
    <w:rsid w:val="00C57F39"/>
    <w:rsid w:val="00C60A68"/>
    <w:rsid w:val="00C652F7"/>
    <w:rsid w:val="00C73225"/>
    <w:rsid w:val="00C80584"/>
    <w:rsid w:val="00C8255D"/>
    <w:rsid w:val="00C82602"/>
    <w:rsid w:val="00C845E5"/>
    <w:rsid w:val="00C847EA"/>
    <w:rsid w:val="00C92430"/>
    <w:rsid w:val="00C92BBF"/>
    <w:rsid w:val="00CA16FC"/>
    <w:rsid w:val="00CB42EA"/>
    <w:rsid w:val="00CB7AB7"/>
    <w:rsid w:val="00CC0174"/>
    <w:rsid w:val="00CC2A2F"/>
    <w:rsid w:val="00CC4238"/>
    <w:rsid w:val="00CD0C1F"/>
    <w:rsid w:val="00CD28A4"/>
    <w:rsid w:val="00CD3F85"/>
    <w:rsid w:val="00CD44F5"/>
    <w:rsid w:val="00CE056F"/>
    <w:rsid w:val="00CE0932"/>
    <w:rsid w:val="00CE1DAE"/>
    <w:rsid w:val="00CE3585"/>
    <w:rsid w:val="00CE7E39"/>
    <w:rsid w:val="00CF0087"/>
    <w:rsid w:val="00CF181F"/>
    <w:rsid w:val="00CF4009"/>
    <w:rsid w:val="00CF5FDE"/>
    <w:rsid w:val="00D02D20"/>
    <w:rsid w:val="00D02E46"/>
    <w:rsid w:val="00D04F80"/>
    <w:rsid w:val="00D07AC7"/>
    <w:rsid w:val="00D1158B"/>
    <w:rsid w:val="00D12FD6"/>
    <w:rsid w:val="00D144E4"/>
    <w:rsid w:val="00D14BB4"/>
    <w:rsid w:val="00D16C2D"/>
    <w:rsid w:val="00D25F50"/>
    <w:rsid w:val="00D26058"/>
    <w:rsid w:val="00D349E9"/>
    <w:rsid w:val="00D46FF2"/>
    <w:rsid w:val="00D50AC6"/>
    <w:rsid w:val="00D52C59"/>
    <w:rsid w:val="00D5315D"/>
    <w:rsid w:val="00D53247"/>
    <w:rsid w:val="00D55A14"/>
    <w:rsid w:val="00D560F8"/>
    <w:rsid w:val="00D57152"/>
    <w:rsid w:val="00D61312"/>
    <w:rsid w:val="00D61513"/>
    <w:rsid w:val="00D642EB"/>
    <w:rsid w:val="00D72FC7"/>
    <w:rsid w:val="00D75FB8"/>
    <w:rsid w:val="00D80B22"/>
    <w:rsid w:val="00D810BE"/>
    <w:rsid w:val="00D86CC2"/>
    <w:rsid w:val="00D94B94"/>
    <w:rsid w:val="00DA1CC9"/>
    <w:rsid w:val="00DA1EDE"/>
    <w:rsid w:val="00DA58C7"/>
    <w:rsid w:val="00DB1903"/>
    <w:rsid w:val="00DB3776"/>
    <w:rsid w:val="00DB488A"/>
    <w:rsid w:val="00DC732B"/>
    <w:rsid w:val="00DD1F47"/>
    <w:rsid w:val="00DE0FB0"/>
    <w:rsid w:val="00DF2828"/>
    <w:rsid w:val="00DF55B4"/>
    <w:rsid w:val="00DF6B32"/>
    <w:rsid w:val="00DF6EC8"/>
    <w:rsid w:val="00E024F7"/>
    <w:rsid w:val="00E02AD2"/>
    <w:rsid w:val="00E03C78"/>
    <w:rsid w:val="00E07693"/>
    <w:rsid w:val="00E2049D"/>
    <w:rsid w:val="00E22317"/>
    <w:rsid w:val="00E236BE"/>
    <w:rsid w:val="00E23894"/>
    <w:rsid w:val="00E26320"/>
    <w:rsid w:val="00E30132"/>
    <w:rsid w:val="00E30546"/>
    <w:rsid w:val="00E338C5"/>
    <w:rsid w:val="00E347F3"/>
    <w:rsid w:val="00E3662D"/>
    <w:rsid w:val="00E43C07"/>
    <w:rsid w:val="00E46EA9"/>
    <w:rsid w:val="00E51355"/>
    <w:rsid w:val="00E53335"/>
    <w:rsid w:val="00E53F5D"/>
    <w:rsid w:val="00E57CE2"/>
    <w:rsid w:val="00E57E75"/>
    <w:rsid w:val="00E636C2"/>
    <w:rsid w:val="00E64E2E"/>
    <w:rsid w:val="00E717B0"/>
    <w:rsid w:val="00E74268"/>
    <w:rsid w:val="00E83F68"/>
    <w:rsid w:val="00E963DE"/>
    <w:rsid w:val="00E9653E"/>
    <w:rsid w:val="00E96BD2"/>
    <w:rsid w:val="00EA23DD"/>
    <w:rsid w:val="00EA532E"/>
    <w:rsid w:val="00EA6DE9"/>
    <w:rsid w:val="00EB47BE"/>
    <w:rsid w:val="00EB5344"/>
    <w:rsid w:val="00EB67F7"/>
    <w:rsid w:val="00EB7071"/>
    <w:rsid w:val="00EC247C"/>
    <w:rsid w:val="00EC533F"/>
    <w:rsid w:val="00EE24A1"/>
    <w:rsid w:val="00EE2AC7"/>
    <w:rsid w:val="00EE7937"/>
    <w:rsid w:val="00EF06CF"/>
    <w:rsid w:val="00EF2A9F"/>
    <w:rsid w:val="00EF74D6"/>
    <w:rsid w:val="00F069AD"/>
    <w:rsid w:val="00F101BC"/>
    <w:rsid w:val="00F11490"/>
    <w:rsid w:val="00F1387C"/>
    <w:rsid w:val="00F1535E"/>
    <w:rsid w:val="00F25EC4"/>
    <w:rsid w:val="00F26F00"/>
    <w:rsid w:val="00F34960"/>
    <w:rsid w:val="00F35698"/>
    <w:rsid w:val="00F35AEF"/>
    <w:rsid w:val="00F45128"/>
    <w:rsid w:val="00F500A0"/>
    <w:rsid w:val="00F51AAC"/>
    <w:rsid w:val="00F53672"/>
    <w:rsid w:val="00F56E53"/>
    <w:rsid w:val="00F57669"/>
    <w:rsid w:val="00F70D3B"/>
    <w:rsid w:val="00F720CE"/>
    <w:rsid w:val="00F7756B"/>
    <w:rsid w:val="00F80948"/>
    <w:rsid w:val="00F80998"/>
    <w:rsid w:val="00F81305"/>
    <w:rsid w:val="00F81358"/>
    <w:rsid w:val="00F82254"/>
    <w:rsid w:val="00F82CB2"/>
    <w:rsid w:val="00F94742"/>
    <w:rsid w:val="00F967E5"/>
    <w:rsid w:val="00F976D2"/>
    <w:rsid w:val="00FA301F"/>
    <w:rsid w:val="00FB012C"/>
    <w:rsid w:val="00FB1C21"/>
    <w:rsid w:val="00FB2272"/>
    <w:rsid w:val="00FC1A15"/>
    <w:rsid w:val="00FC405F"/>
    <w:rsid w:val="00FC4748"/>
    <w:rsid w:val="00FC5CA0"/>
    <w:rsid w:val="00FC5DCB"/>
    <w:rsid w:val="00FD0233"/>
    <w:rsid w:val="00FD1135"/>
    <w:rsid w:val="00FD29EB"/>
    <w:rsid w:val="00FD4BB6"/>
    <w:rsid w:val="00FD531C"/>
    <w:rsid w:val="00FE5759"/>
    <w:rsid w:val="00FF1D6C"/>
    <w:rsid w:val="00FF3070"/>
    <w:rsid w:val="00FF3E5C"/>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5ED5"/>
  <w15:docId w15:val="{B6CB38E2-D5DF-484D-82F1-437F3C18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4D1D58"/>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Balk3Char">
    <w:name w:val="Başlık 3 Char"/>
    <w:basedOn w:val="VarsaylanParagrafYazTipi"/>
    <w:link w:val="Balk3"/>
    <w:uiPriority w:val="9"/>
    <w:semiHidden/>
    <w:rsid w:val="004D1D58"/>
    <w:rPr>
      <w:rFonts w:asciiTheme="majorHAnsi" w:eastAsiaTheme="majorEastAsia" w:hAnsiTheme="majorHAnsi" w:cstheme="majorBidi"/>
      <w:b/>
      <w:bCs/>
      <w:color w:val="5B9BD5" w:themeColor="accent1"/>
    </w:rPr>
  </w:style>
  <w:style w:type="character" w:customStyle="1" w:styleId="zmlenmeyenBahsetme1">
    <w:name w:val="Çözümlenmeyen Bahsetme1"/>
    <w:basedOn w:val="VarsaylanParagrafYazTipi"/>
    <w:uiPriority w:val="99"/>
    <w:semiHidden/>
    <w:unhideWhenUsed/>
    <w:rsid w:val="00B8796C"/>
    <w:rPr>
      <w:color w:val="605E5C"/>
      <w:shd w:val="clear" w:color="auto" w:fill="E1DFDD"/>
    </w:rPr>
  </w:style>
  <w:style w:type="table" w:styleId="TabloKlavuzu">
    <w:name w:val="Table Grid"/>
    <w:basedOn w:val="NormalTablo"/>
    <w:uiPriority w:val="39"/>
    <w:rsid w:val="005C6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6F6F61"/>
    <w:rPr>
      <w:color w:val="605E5C"/>
      <w:shd w:val="clear" w:color="auto" w:fill="E1DFDD"/>
    </w:rPr>
  </w:style>
  <w:style w:type="character" w:customStyle="1" w:styleId="zmlenmeyenBahsetme3">
    <w:name w:val="Çözümlenmeyen Bahsetme3"/>
    <w:basedOn w:val="VarsaylanParagrafYazTipi"/>
    <w:uiPriority w:val="99"/>
    <w:semiHidden/>
    <w:unhideWhenUsed/>
    <w:rsid w:val="00D86CC2"/>
    <w:rPr>
      <w:color w:val="605E5C"/>
      <w:shd w:val="clear" w:color="auto" w:fill="E1DFDD"/>
    </w:rPr>
  </w:style>
  <w:style w:type="character" w:customStyle="1" w:styleId="zmlenmeyenBahsetme4">
    <w:name w:val="Çözümlenmeyen Bahsetme4"/>
    <w:basedOn w:val="VarsaylanParagrafYazTipi"/>
    <w:uiPriority w:val="99"/>
    <w:semiHidden/>
    <w:unhideWhenUsed/>
    <w:rsid w:val="001F4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32821928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64662685">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49238204">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23896250">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22072519">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340891529">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474717156">
      <w:bodyDiv w:val="1"/>
      <w:marLeft w:val="0"/>
      <w:marRight w:val="0"/>
      <w:marTop w:val="0"/>
      <w:marBottom w:val="0"/>
      <w:divBdr>
        <w:top w:val="none" w:sz="0" w:space="0" w:color="auto"/>
        <w:left w:val="none" w:sz="0" w:space="0" w:color="auto"/>
        <w:bottom w:val="none" w:sz="0" w:space="0" w:color="auto"/>
        <w:right w:val="none" w:sz="0" w:space="0" w:color="auto"/>
      </w:divBdr>
    </w:div>
    <w:div w:id="1480002245">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etkinlik/kutahya-seramikleri-ve-muzecilik-semineri/53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la.pince@peramuzesi.org.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mailto:info@peramuzesi.org.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AE58-D507-4049-8548-A33FEA28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602</Words>
  <Characters>3436</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10</cp:revision>
  <dcterms:created xsi:type="dcterms:W3CDTF">2023-09-06T08:24:00Z</dcterms:created>
  <dcterms:modified xsi:type="dcterms:W3CDTF">2023-09-07T12:35:00Z</dcterms:modified>
</cp:coreProperties>
</file>