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5CAD8" w14:textId="77777777" w:rsidR="00262BFA" w:rsidRPr="009145F9" w:rsidRDefault="00262BFA" w:rsidP="005E750E">
      <w:pPr>
        <w:tabs>
          <w:tab w:val="left" w:pos="1995"/>
        </w:tabs>
        <w:spacing w:after="0" w:line="276" w:lineRule="auto"/>
        <w:outlineLvl w:val="0"/>
        <w:rPr>
          <w:rFonts w:cstheme="minorHAnsi"/>
          <w:u w:val="single"/>
        </w:rPr>
      </w:pPr>
      <w:r w:rsidRPr="009145F9">
        <w:rPr>
          <w:rFonts w:cstheme="minorHAnsi"/>
          <w:u w:val="single"/>
        </w:rPr>
        <w:t>Basın Bülteni</w:t>
      </w:r>
    </w:p>
    <w:p w14:paraId="097660CF" w14:textId="716DF1C4" w:rsidR="00126C10" w:rsidRPr="009145F9" w:rsidRDefault="00C73C05" w:rsidP="00301E8C">
      <w:pPr>
        <w:spacing w:after="0" w:line="240" w:lineRule="auto"/>
        <w:rPr>
          <w:rFonts w:cstheme="minorHAnsi"/>
          <w:b/>
          <w:sz w:val="28"/>
          <w:szCs w:val="32"/>
          <w:u w:val="single"/>
        </w:rPr>
      </w:pPr>
      <w:r w:rsidRPr="00C73C05">
        <w:rPr>
          <w:rFonts w:cstheme="minorHAnsi"/>
        </w:rPr>
        <w:t xml:space="preserve">23 </w:t>
      </w:r>
      <w:r w:rsidR="00573355" w:rsidRPr="00C73C05">
        <w:rPr>
          <w:rFonts w:cstheme="minorHAnsi"/>
        </w:rPr>
        <w:t xml:space="preserve">Kasım </w:t>
      </w:r>
      <w:r w:rsidR="00126C10" w:rsidRPr="00C73C05">
        <w:rPr>
          <w:rFonts w:cstheme="minorHAnsi"/>
        </w:rPr>
        <w:t>2021</w:t>
      </w:r>
    </w:p>
    <w:p w14:paraId="7F847809" w14:textId="23B01897" w:rsidR="00CF5FDE" w:rsidRPr="00907B58" w:rsidRDefault="00FD531C" w:rsidP="00907B58">
      <w:pPr>
        <w:spacing w:after="0" w:line="240" w:lineRule="auto"/>
        <w:jc w:val="center"/>
        <w:rPr>
          <w:rFonts w:cstheme="minorHAnsi"/>
          <w:b/>
          <w:sz w:val="28"/>
          <w:szCs w:val="32"/>
          <w:u w:val="single"/>
        </w:rPr>
      </w:pPr>
      <w:r w:rsidRPr="009145F9">
        <w:rPr>
          <w:rFonts w:cstheme="minorHAnsi"/>
          <w:b/>
          <w:sz w:val="28"/>
          <w:szCs w:val="32"/>
          <w:u w:val="single"/>
        </w:rPr>
        <w:t>Yeni Sergi</w:t>
      </w:r>
    </w:p>
    <w:p w14:paraId="2B1F73BE" w14:textId="269D6C4E" w:rsidR="00F133EC" w:rsidRPr="00F133EC" w:rsidRDefault="00710F9F" w:rsidP="00710F9F">
      <w:pPr>
        <w:spacing w:after="0" w:line="240" w:lineRule="auto"/>
        <w:jc w:val="center"/>
        <w:rPr>
          <w:rFonts w:cstheme="minorHAnsi"/>
          <w:b/>
          <w:bCs/>
          <w:i/>
          <w:sz w:val="28"/>
          <w:szCs w:val="28"/>
        </w:rPr>
      </w:pPr>
      <w:r>
        <w:rPr>
          <w:rFonts w:cstheme="minorHAnsi"/>
          <w:b/>
          <w:bCs/>
          <w:i/>
          <w:sz w:val="28"/>
          <w:szCs w:val="28"/>
        </w:rPr>
        <w:t>Tarih, arkeoloji ve kültürel miras</w:t>
      </w:r>
      <w:r w:rsidR="0049170D">
        <w:rPr>
          <w:rFonts w:cstheme="minorHAnsi"/>
          <w:b/>
          <w:bCs/>
          <w:i/>
          <w:sz w:val="28"/>
          <w:szCs w:val="28"/>
        </w:rPr>
        <w:t xml:space="preserve"> üzerine bir sergi</w:t>
      </w:r>
    </w:p>
    <w:p w14:paraId="2C2225B9" w14:textId="77777777" w:rsidR="00F133EC" w:rsidRDefault="00CF5FDE">
      <w:pPr>
        <w:spacing w:after="0" w:line="240" w:lineRule="auto"/>
        <w:jc w:val="center"/>
        <w:rPr>
          <w:rFonts w:cstheme="minorHAnsi"/>
          <w:b/>
          <w:sz w:val="36"/>
          <w:szCs w:val="40"/>
        </w:rPr>
      </w:pPr>
      <w:r w:rsidRPr="00807E23">
        <w:rPr>
          <w:rFonts w:cstheme="minorHAnsi"/>
          <w:b/>
          <w:sz w:val="36"/>
          <w:szCs w:val="40"/>
        </w:rPr>
        <w:t>“</w:t>
      </w:r>
      <w:r w:rsidR="00C847EA" w:rsidRPr="00807E23">
        <w:rPr>
          <w:rFonts w:cstheme="minorHAnsi"/>
          <w:b/>
          <w:sz w:val="36"/>
          <w:szCs w:val="40"/>
        </w:rPr>
        <w:t xml:space="preserve">İstanbul’dan Bizans’a: </w:t>
      </w:r>
    </w:p>
    <w:p w14:paraId="6861CDE2" w14:textId="350DE43D" w:rsidR="00DA58C7" w:rsidRPr="00783651" w:rsidRDefault="00C847EA">
      <w:pPr>
        <w:spacing w:after="0" w:line="240" w:lineRule="auto"/>
        <w:jc w:val="center"/>
        <w:rPr>
          <w:rFonts w:cstheme="minorHAnsi"/>
          <w:b/>
          <w:sz w:val="40"/>
          <w:szCs w:val="40"/>
        </w:rPr>
      </w:pPr>
      <w:r w:rsidRPr="00807E23">
        <w:rPr>
          <w:rFonts w:cstheme="minorHAnsi"/>
          <w:b/>
          <w:sz w:val="36"/>
          <w:szCs w:val="40"/>
        </w:rPr>
        <w:t>Yeniden Keşfin Yolları, 1800–1955</w:t>
      </w:r>
      <w:r w:rsidR="00CF5FDE" w:rsidRPr="00807E23">
        <w:rPr>
          <w:rFonts w:cstheme="minorHAnsi"/>
          <w:b/>
          <w:sz w:val="36"/>
          <w:szCs w:val="40"/>
        </w:rPr>
        <w:t>”</w:t>
      </w:r>
      <w:r w:rsidR="00DA58C7" w:rsidRPr="009145F9">
        <w:rPr>
          <w:rFonts w:cstheme="minorHAnsi"/>
          <w:b/>
          <w:sz w:val="28"/>
          <w:szCs w:val="40"/>
        </w:rPr>
        <w:br/>
      </w:r>
      <w:r w:rsidR="00DA58C7" w:rsidRPr="009145F9">
        <w:rPr>
          <w:rFonts w:cstheme="minorHAnsi"/>
          <w:b/>
          <w:szCs w:val="24"/>
        </w:rPr>
        <w:br/>
      </w:r>
      <w:r w:rsidR="00573355" w:rsidRPr="00783651">
        <w:rPr>
          <w:rFonts w:cstheme="minorHAnsi"/>
          <w:b/>
          <w:sz w:val="24"/>
          <w:szCs w:val="24"/>
        </w:rPr>
        <w:t>23 Kasım 2021 – 6 Mart 2022</w:t>
      </w:r>
      <w:r w:rsidR="00DA58C7" w:rsidRPr="00783651">
        <w:rPr>
          <w:rFonts w:cstheme="minorHAnsi"/>
          <w:b/>
          <w:sz w:val="24"/>
          <w:szCs w:val="24"/>
        </w:rPr>
        <w:t xml:space="preserve"> </w:t>
      </w:r>
    </w:p>
    <w:p w14:paraId="0B245835" w14:textId="77777777" w:rsidR="00DA58C7" w:rsidRPr="00783651" w:rsidRDefault="00DA58C7" w:rsidP="00DA58C7">
      <w:pPr>
        <w:spacing w:after="0" w:line="240" w:lineRule="auto"/>
        <w:jc w:val="both"/>
        <w:rPr>
          <w:rFonts w:cstheme="minorHAnsi"/>
          <w:b/>
          <w:sz w:val="26"/>
          <w:szCs w:val="26"/>
          <w:u w:val="single"/>
        </w:rPr>
      </w:pPr>
    </w:p>
    <w:p w14:paraId="05C9BECA" w14:textId="3590E684" w:rsidR="005136C9" w:rsidRPr="00C73C05" w:rsidRDefault="00DA58C7" w:rsidP="00E86473">
      <w:pPr>
        <w:pStyle w:val="Body"/>
        <w:spacing w:line="240" w:lineRule="auto"/>
        <w:jc w:val="both"/>
      </w:pPr>
      <w:r w:rsidRPr="00783651">
        <w:rPr>
          <w:rFonts w:cstheme="minorHAnsi"/>
          <w:b/>
          <w:color w:val="auto"/>
          <w:sz w:val="24"/>
        </w:rPr>
        <w:t>Pera Müzesi</w:t>
      </w:r>
      <w:r w:rsidR="00A94B3B">
        <w:rPr>
          <w:rFonts w:cstheme="minorHAnsi"/>
          <w:b/>
          <w:color w:val="auto"/>
          <w:sz w:val="24"/>
        </w:rPr>
        <w:t xml:space="preserve"> ile İstanbul Araştırmaları Enstitüsü’nün ortaklaşa düzenledikleri</w:t>
      </w:r>
      <w:r w:rsidR="0075393D">
        <w:rPr>
          <w:rFonts w:cstheme="minorHAnsi"/>
          <w:b/>
          <w:color w:val="auto"/>
          <w:sz w:val="24"/>
        </w:rPr>
        <w:t xml:space="preserve"> </w:t>
      </w:r>
      <w:r w:rsidR="00931410" w:rsidRPr="00931410">
        <w:rPr>
          <w:rFonts w:asciiTheme="minorHAnsi" w:hAnsiTheme="minorHAnsi" w:cstheme="minorHAnsi"/>
          <w:b/>
          <w:i/>
          <w:color w:val="auto"/>
          <w:sz w:val="24"/>
          <w:szCs w:val="24"/>
        </w:rPr>
        <w:t>İstanbul’dan Bizans’a</w:t>
      </w:r>
      <w:r w:rsidR="00783651">
        <w:rPr>
          <w:rFonts w:cstheme="minorHAnsi"/>
          <w:b/>
          <w:sz w:val="24"/>
        </w:rPr>
        <w:t xml:space="preserve">, </w:t>
      </w:r>
      <w:r w:rsidR="001F7F9D" w:rsidRPr="001F7F9D">
        <w:rPr>
          <w:rFonts w:cstheme="minorHAnsi"/>
          <w:b/>
          <w:sz w:val="24"/>
        </w:rPr>
        <w:t>Bizans mirasına dair yeni bir uluslararası ve yerel farkındalığın oluşmasında İstanbul’un merkezi rolünü inceliyor</w:t>
      </w:r>
      <w:r w:rsidR="00783651">
        <w:rPr>
          <w:rFonts w:cstheme="minorHAnsi"/>
          <w:b/>
          <w:sz w:val="24"/>
        </w:rPr>
        <w:t>. Z</w:t>
      </w:r>
      <w:r w:rsidR="005B1AD6" w:rsidRPr="005B1AD6">
        <w:rPr>
          <w:rFonts w:cstheme="minorHAnsi"/>
          <w:b/>
          <w:sz w:val="24"/>
        </w:rPr>
        <w:t xml:space="preserve">engin </w:t>
      </w:r>
      <w:r w:rsidR="00A8330D">
        <w:rPr>
          <w:rFonts w:cstheme="minorHAnsi"/>
          <w:b/>
          <w:sz w:val="24"/>
        </w:rPr>
        <w:t xml:space="preserve">bir arkeolojik eser ve </w:t>
      </w:r>
      <w:r w:rsidR="005B1AD6" w:rsidRPr="005B1AD6">
        <w:rPr>
          <w:rFonts w:cstheme="minorHAnsi"/>
          <w:b/>
          <w:sz w:val="24"/>
        </w:rPr>
        <w:t>arşiv seçkisi</w:t>
      </w:r>
      <w:r w:rsidR="00A8330D">
        <w:rPr>
          <w:rFonts w:cstheme="minorHAnsi"/>
          <w:b/>
          <w:sz w:val="24"/>
        </w:rPr>
        <w:t xml:space="preserve"> ile</w:t>
      </w:r>
      <w:r w:rsidR="00382A53" w:rsidRPr="005B1AD6">
        <w:rPr>
          <w:rFonts w:cstheme="minorHAnsi"/>
          <w:b/>
          <w:sz w:val="24"/>
        </w:rPr>
        <w:t xml:space="preserve"> </w:t>
      </w:r>
      <w:r w:rsidR="005B1AD6" w:rsidRPr="005B1AD6">
        <w:rPr>
          <w:rFonts w:cstheme="minorHAnsi"/>
          <w:b/>
          <w:sz w:val="24"/>
        </w:rPr>
        <w:t>etkileyici canlandırmala</w:t>
      </w:r>
      <w:r w:rsidR="0075393D">
        <w:rPr>
          <w:rFonts w:cstheme="minorHAnsi"/>
          <w:b/>
          <w:sz w:val="24"/>
        </w:rPr>
        <w:t xml:space="preserve">rı </w:t>
      </w:r>
      <w:r w:rsidR="00382A53">
        <w:rPr>
          <w:rFonts w:cstheme="minorHAnsi"/>
          <w:b/>
          <w:sz w:val="24"/>
        </w:rPr>
        <w:t>bir araya getiren</w:t>
      </w:r>
      <w:r w:rsidR="005B1AD6" w:rsidRPr="005B1AD6">
        <w:rPr>
          <w:rFonts w:cstheme="minorHAnsi"/>
          <w:b/>
          <w:sz w:val="24"/>
        </w:rPr>
        <w:t xml:space="preserve"> </w:t>
      </w:r>
      <w:r w:rsidR="00931410">
        <w:rPr>
          <w:rFonts w:cstheme="minorHAnsi"/>
          <w:b/>
          <w:sz w:val="24"/>
        </w:rPr>
        <w:t>sergi</w:t>
      </w:r>
      <w:r w:rsidR="0075393D">
        <w:rPr>
          <w:rFonts w:cstheme="minorHAnsi"/>
          <w:b/>
          <w:sz w:val="24"/>
        </w:rPr>
        <w:t xml:space="preserve">, </w:t>
      </w:r>
      <w:r w:rsidR="00783651" w:rsidRPr="00C73C05">
        <w:rPr>
          <w:rFonts w:cstheme="minorHAnsi"/>
          <w:b/>
          <w:sz w:val="24"/>
        </w:rPr>
        <w:t>6 Mart’a kadar Pera Müzesi’nde ziyaret edilebilir.</w:t>
      </w:r>
    </w:p>
    <w:p w14:paraId="47BF2608" w14:textId="74B78282" w:rsidR="00A26909" w:rsidRPr="00E86473" w:rsidRDefault="001B51C8" w:rsidP="00E86473">
      <w:pPr>
        <w:spacing w:line="240" w:lineRule="auto"/>
        <w:jc w:val="both"/>
        <w:rPr>
          <w:rFonts w:ascii="Calibri" w:hAnsi="Calibri" w:cs="Calibri"/>
        </w:rPr>
      </w:pPr>
      <w:r w:rsidRPr="00E86473">
        <w:rPr>
          <w:b/>
          <w:lang w:eastAsia="tr-TR"/>
        </w:rPr>
        <w:t xml:space="preserve">Suna ve İnan Kıraç Vakfı </w:t>
      </w:r>
      <w:r w:rsidRPr="00E86473">
        <w:rPr>
          <w:rFonts w:ascii="Calibri" w:hAnsi="Calibri" w:cs="Calibri"/>
          <w:b/>
        </w:rPr>
        <w:t>Pera Müzesi</w:t>
      </w:r>
      <w:r w:rsidR="00A94B3B" w:rsidRPr="00E86473">
        <w:rPr>
          <w:rFonts w:ascii="Calibri" w:hAnsi="Calibri" w:cs="Calibri"/>
          <w:b/>
        </w:rPr>
        <w:t xml:space="preserve"> ile İstanbul Araştırmaları Enstitüsü</w:t>
      </w:r>
      <w:r w:rsidRPr="00E86473">
        <w:rPr>
          <w:rFonts w:ascii="Calibri" w:hAnsi="Calibri" w:cs="Calibri"/>
        </w:rPr>
        <w:t xml:space="preserve">, Bizans’la ilgili iki sergiyi eş zamanlı olarak sanatseverlerin </w:t>
      </w:r>
      <w:r w:rsidR="00761134" w:rsidRPr="00E86473">
        <w:rPr>
          <w:rFonts w:ascii="Calibri" w:hAnsi="Calibri" w:cs="Calibri"/>
        </w:rPr>
        <w:t>beğenisine sun</w:t>
      </w:r>
      <w:r w:rsidR="00A94B3B" w:rsidRPr="00E86473">
        <w:rPr>
          <w:rFonts w:ascii="Calibri" w:hAnsi="Calibri" w:cs="Calibri"/>
        </w:rPr>
        <w:t>uyor</w:t>
      </w:r>
      <w:r w:rsidRPr="00E86473">
        <w:rPr>
          <w:rFonts w:ascii="Calibri" w:hAnsi="Calibri" w:cs="Calibri"/>
        </w:rPr>
        <w:t xml:space="preserve">. </w:t>
      </w:r>
      <w:r w:rsidR="00382A53" w:rsidRPr="00E86473">
        <w:rPr>
          <w:rFonts w:ascii="Calibri" w:hAnsi="Calibri" w:cs="Calibri"/>
        </w:rPr>
        <w:t xml:space="preserve">İstanbul </w:t>
      </w:r>
      <w:r w:rsidR="007D6516" w:rsidRPr="00E86473">
        <w:rPr>
          <w:rFonts w:cstheme="minorHAnsi"/>
        </w:rPr>
        <w:t xml:space="preserve">Arkeoloji Müzeleri’nde yer alan Bizans eserlerini </w:t>
      </w:r>
      <w:r w:rsidR="00382A53" w:rsidRPr="00E86473">
        <w:rPr>
          <w:rFonts w:ascii="Calibri" w:hAnsi="Calibri" w:cs="Calibri"/>
        </w:rPr>
        <w:t>odağına ala</w:t>
      </w:r>
      <w:r w:rsidR="007D6516" w:rsidRPr="00E86473">
        <w:rPr>
          <w:rFonts w:ascii="Calibri" w:hAnsi="Calibri" w:cs="Calibri"/>
        </w:rPr>
        <w:t>n</w:t>
      </w:r>
      <w:r w:rsidR="00382A53" w:rsidRPr="00E86473">
        <w:rPr>
          <w:rFonts w:ascii="Calibri" w:hAnsi="Calibri" w:cs="Calibri"/>
        </w:rPr>
        <w:t xml:space="preserve"> </w:t>
      </w:r>
      <w:r w:rsidRPr="00E86473">
        <w:rPr>
          <w:rFonts w:ascii="Calibri" w:hAnsi="Calibri" w:cs="Calibri"/>
        </w:rPr>
        <w:t>bu sergilerden</w:t>
      </w:r>
      <w:r w:rsidR="00382A53" w:rsidRPr="00E86473">
        <w:rPr>
          <w:rFonts w:ascii="Calibri" w:hAnsi="Calibri" w:cs="Calibri"/>
        </w:rPr>
        <w:t xml:space="preserve"> ilki,</w:t>
      </w:r>
      <w:r w:rsidRPr="00E86473">
        <w:rPr>
          <w:rFonts w:ascii="Calibri" w:hAnsi="Calibri" w:cs="Calibri"/>
        </w:rPr>
        <w:t xml:space="preserve"> </w:t>
      </w:r>
      <w:r w:rsidRPr="00E86473">
        <w:rPr>
          <w:rFonts w:ascii="Calibri" w:hAnsi="Calibri" w:cs="Calibri"/>
          <w:b/>
          <w:i/>
        </w:rPr>
        <w:t>İstanbul’dan Bizans’a</w:t>
      </w:r>
      <w:r w:rsidR="0085718E" w:rsidRPr="00E86473">
        <w:rPr>
          <w:rFonts w:ascii="Calibri" w:hAnsi="Calibri" w:cs="Calibri"/>
          <w:b/>
          <w:i/>
        </w:rPr>
        <w:t>:</w:t>
      </w:r>
      <w:r w:rsidR="0085718E" w:rsidRPr="00E86473">
        <w:rPr>
          <w:rFonts w:cstheme="minorHAnsi"/>
          <w:b/>
          <w:i/>
        </w:rPr>
        <w:t xml:space="preserve"> Yeniden Keşfin Yolları, 1800–1955</w:t>
      </w:r>
      <w:r w:rsidR="007D6516" w:rsidRPr="00E86473">
        <w:rPr>
          <w:rFonts w:cstheme="minorHAnsi"/>
          <w:b/>
          <w:i/>
        </w:rPr>
        <w:t xml:space="preserve">” </w:t>
      </w:r>
      <w:r w:rsidR="007D6516" w:rsidRPr="00E86473">
        <w:rPr>
          <w:rFonts w:cstheme="minorHAnsi"/>
        </w:rPr>
        <w:t>adını taşıyor ve</w:t>
      </w:r>
      <w:r w:rsidR="00522731" w:rsidRPr="00E86473">
        <w:rPr>
          <w:rFonts w:ascii="Calibri" w:hAnsi="Calibri" w:cs="Calibri"/>
        </w:rPr>
        <w:t xml:space="preserve"> </w:t>
      </w:r>
      <w:r w:rsidRPr="00E86473">
        <w:rPr>
          <w:rFonts w:ascii="Calibri" w:hAnsi="Calibri" w:cs="Calibri"/>
        </w:rPr>
        <w:t>Bizans araş</w:t>
      </w:r>
      <w:r w:rsidR="00761134" w:rsidRPr="00E86473">
        <w:rPr>
          <w:rFonts w:ascii="Calibri" w:hAnsi="Calibri" w:cs="Calibri"/>
        </w:rPr>
        <w:t xml:space="preserve">tırmalarının </w:t>
      </w:r>
      <w:r w:rsidR="00977D85" w:rsidRPr="00E86473">
        <w:rPr>
          <w:rFonts w:ascii="Calibri" w:hAnsi="Calibri" w:cs="Calibri"/>
        </w:rPr>
        <w:t>İstanbul’daki gelişimine</w:t>
      </w:r>
      <w:r w:rsidR="00761134" w:rsidRPr="00E86473">
        <w:rPr>
          <w:rFonts w:ascii="Calibri" w:hAnsi="Calibri" w:cs="Calibri"/>
        </w:rPr>
        <w:t xml:space="preserve"> ışık </w:t>
      </w:r>
      <w:r w:rsidR="00382A53" w:rsidRPr="00E86473">
        <w:rPr>
          <w:rFonts w:ascii="Calibri" w:hAnsi="Calibri" w:cs="Calibri"/>
        </w:rPr>
        <w:t>tutu</w:t>
      </w:r>
      <w:r w:rsidRPr="00E86473">
        <w:rPr>
          <w:rFonts w:ascii="Calibri" w:hAnsi="Calibri" w:cs="Calibri"/>
        </w:rPr>
        <w:t xml:space="preserve">yor. </w:t>
      </w:r>
    </w:p>
    <w:p w14:paraId="1EC71ACB" w14:textId="519B7E34" w:rsidR="00160B93" w:rsidRPr="00E86473" w:rsidRDefault="00EE692B" w:rsidP="00E86473">
      <w:pPr>
        <w:spacing w:line="240" w:lineRule="auto"/>
        <w:jc w:val="both"/>
      </w:pPr>
      <w:r w:rsidRPr="00E86473">
        <w:rPr>
          <w:rFonts w:cstheme="minorHAnsi"/>
          <w:b/>
          <w:i/>
        </w:rPr>
        <w:t>İstanbul’dan Bizans’a</w:t>
      </w:r>
      <w:r w:rsidRPr="00E86473">
        <w:rPr>
          <w:rFonts w:cstheme="minorHAnsi"/>
        </w:rPr>
        <w:t xml:space="preserve"> </w:t>
      </w:r>
      <w:r w:rsidR="00D14182" w:rsidRPr="00E86473">
        <w:rPr>
          <w:rFonts w:cstheme="minorHAnsi"/>
        </w:rPr>
        <w:t>sergi</w:t>
      </w:r>
      <w:r w:rsidRPr="00E86473">
        <w:rPr>
          <w:rFonts w:cstheme="minorHAnsi"/>
        </w:rPr>
        <w:t>si</w:t>
      </w:r>
      <w:r w:rsidR="00D14182" w:rsidRPr="00E86473">
        <w:rPr>
          <w:rFonts w:cstheme="minorHAnsi"/>
        </w:rPr>
        <w:t xml:space="preserve">, </w:t>
      </w:r>
      <w:r w:rsidR="00D14182" w:rsidRPr="00E86473">
        <w:rPr>
          <w:rFonts w:cstheme="minorHAnsi"/>
          <w:b/>
        </w:rPr>
        <w:t>Pera Müzesi</w:t>
      </w:r>
      <w:r w:rsidR="00D14182" w:rsidRPr="00E86473">
        <w:rPr>
          <w:rFonts w:cstheme="minorHAnsi"/>
        </w:rPr>
        <w:t xml:space="preserve"> ve </w:t>
      </w:r>
      <w:r w:rsidR="00D14182" w:rsidRPr="00E86473">
        <w:rPr>
          <w:rFonts w:cstheme="minorHAnsi"/>
          <w:b/>
        </w:rPr>
        <w:t>İstanbul Araştırmaları Enstitüsü</w:t>
      </w:r>
      <w:r w:rsidR="00D14182" w:rsidRPr="00E86473">
        <w:rPr>
          <w:rFonts w:cstheme="minorHAnsi"/>
        </w:rPr>
        <w:t xml:space="preserve">’nün ortak çalışmasıyla, </w:t>
      </w:r>
      <w:r w:rsidR="002532CB" w:rsidRPr="00E86473">
        <w:rPr>
          <w:rFonts w:cstheme="minorHAnsi"/>
        </w:rPr>
        <w:t xml:space="preserve">Bizans sanatı </w:t>
      </w:r>
      <w:r w:rsidR="00D14182" w:rsidRPr="00E86473">
        <w:rPr>
          <w:rFonts w:cstheme="minorHAnsi"/>
        </w:rPr>
        <w:t xml:space="preserve">uzmanı </w:t>
      </w:r>
      <w:r w:rsidR="00D14182" w:rsidRPr="00E86473">
        <w:rPr>
          <w:rFonts w:cstheme="minorHAnsi"/>
          <w:b/>
        </w:rPr>
        <w:t>Brigitte Pitarakis</w:t>
      </w:r>
      <w:r w:rsidR="00D14182" w:rsidRPr="00E86473">
        <w:rPr>
          <w:rFonts w:cstheme="minorHAnsi"/>
        </w:rPr>
        <w:t xml:space="preserve">’in küratörlüğünde hazırlandı. </w:t>
      </w:r>
      <w:r w:rsidR="00B4324D" w:rsidRPr="00E86473">
        <w:rPr>
          <w:rFonts w:cstheme="minorHAnsi"/>
        </w:rPr>
        <w:t xml:space="preserve">Osmanlı başkentinin, Bizans araştırmalarının şekillenmesindeki merkezi rolünü irdeleyen sergi, bugüne kadar yeterince çalışılmamış </w:t>
      </w:r>
      <w:r w:rsidR="00781297" w:rsidRPr="00E86473">
        <w:rPr>
          <w:rFonts w:cstheme="minorHAnsi"/>
        </w:rPr>
        <w:t>bir</w:t>
      </w:r>
      <w:r w:rsidR="00C5516E" w:rsidRPr="00E86473">
        <w:rPr>
          <w:rFonts w:cstheme="minorHAnsi"/>
        </w:rPr>
        <w:t xml:space="preserve"> alana </w:t>
      </w:r>
      <w:r w:rsidR="00C10A8F" w:rsidRPr="00E86473">
        <w:rPr>
          <w:rFonts w:cstheme="minorHAnsi"/>
        </w:rPr>
        <w:t>mercek tutarken</w:t>
      </w:r>
      <w:r w:rsidR="00C5516E" w:rsidRPr="00E86473">
        <w:rPr>
          <w:rFonts w:cstheme="minorHAnsi"/>
        </w:rPr>
        <w:t xml:space="preserve">, </w:t>
      </w:r>
      <w:r w:rsidR="00B4324D" w:rsidRPr="00E86473">
        <w:rPr>
          <w:rFonts w:cstheme="minorHAnsi"/>
        </w:rPr>
        <w:t>İstanbul Arkeoloji Müzeleri’nin Bizans k</w:t>
      </w:r>
      <w:r w:rsidR="00C10A8F" w:rsidRPr="00E86473">
        <w:rPr>
          <w:rFonts w:cstheme="minorHAnsi"/>
        </w:rPr>
        <w:t>oleksiyonları başta olmak üzere</w:t>
      </w:r>
      <w:r w:rsidR="00B4324D" w:rsidRPr="00E86473">
        <w:rPr>
          <w:rFonts w:cstheme="minorHAnsi"/>
        </w:rPr>
        <w:t xml:space="preserve"> etkileyici bir arşiv seçkisi</w:t>
      </w:r>
      <w:r w:rsidR="00C5516E" w:rsidRPr="00E86473">
        <w:rPr>
          <w:rFonts w:cstheme="minorHAnsi"/>
        </w:rPr>
        <w:t>ni sanatseverlerle buluşturuyor.</w:t>
      </w:r>
      <w:r w:rsidR="00382A53" w:rsidRPr="00E86473">
        <w:rPr>
          <w:rFonts w:cstheme="minorHAnsi"/>
        </w:rPr>
        <w:t xml:space="preserve"> Bu seçkiye Türkiye’den ve dünyadan</w:t>
      </w:r>
      <w:r w:rsidR="007D6516" w:rsidRPr="00E86473">
        <w:rPr>
          <w:rFonts w:cstheme="minorHAnsi"/>
        </w:rPr>
        <w:t>,</w:t>
      </w:r>
      <w:r w:rsidR="00382A53" w:rsidRPr="00E86473">
        <w:rPr>
          <w:rFonts w:cstheme="minorHAnsi"/>
        </w:rPr>
        <w:t xml:space="preserve"> </w:t>
      </w:r>
      <w:r w:rsidR="007D6516" w:rsidRPr="00E86473">
        <w:rPr>
          <w:rFonts w:cstheme="minorHAnsi"/>
        </w:rPr>
        <w:t>önemli bir çok</w:t>
      </w:r>
      <w:r w:rsidR="00382A53" w:rsidRPr="00E86473">
        <w:rPr>
          <w:rFonts w:cstheme="minorHAnsi"/>
        </w:rPr>
        <w:t xml:space="preserve"> kütüphane ve arşiv kurumu ile</w:t>
      </w:r>
      <w:r w:rsidR="007D6516" w:rsidRPr="00E86473">
        <w:rPr>
          <w:rFonts w:cstheme="minorHAnsi"/>
        </w:rPr>
        <w:t xml:space="preserve"> özel koleksiyonlar katkıda bulundu</w:t>
      </w:r>
      <w:r w:rsidR="003D70F9" w:rsidRPr="00E86473">
        <w:rPr>
          <w:rFonts w:cstheme="minorHAnsi"/>
        </w:rPr>
        <w:t>.</w:t>
      </w:r>
      <w:r w:rsidR="00382A53" w:rsidRPr="00E86473">
        <w:rPr>
          <w:rFonts w:cstheme="minorHAnsi"/>
        </w:rPr>
        <w:t xml:space="preserve"> </w:t>
      </w:r>
      <w:r w:rsidR="003D70F9" w:rsidRPr="00E86473">
        <w:t>Dönem</w:t>
      </w:r>
      <w:r w:rsidR="00700E86" w:rsidRPr="00E86473">
        <w:t>e</w:t>
      </w:r>
      <w:r w:rsidR="003D70F9" w:rsidRPr="00E86473">
        <w:t xml:space="preserve"> özgü, gösterişli bir üslupta resimlendirilmiş</w:t>
      </w:r>
      <w:r w:rsidR="003D70F9" w:rsidRPr="00E86473">
        <w:rPr>
          <w:rFonts w:cstheme="minorHAnsi"/>
        </w:rPr>
        <w:t xml:space="preserve"> n</w:t>
      </w:r>
      <w:r w:rsidR="00382A53" w:rsidRPr="00E86473">
        <w:rPr>
          <w:rFonts w:cstheme="minorHAnsi"/>
        </w:rPr>
        <w:t xml:space="preserve">adir kitaplar, baskı ve haritalar, </w:t>
      </w:r>
      <w:r w:rsidR="003D70F9" w:rsidRPr="00E86473">
        <w:rPr>
          <w:rFonts w:cstheme="minorHAnsi"/>
        </w:rPr>
        <w:t xml:space="preserve">orijinal arşiv </w:t>
      </w:r>
      <w:r w:rsidR="00382A53" w:rsidRPr="00E86473">
        <w:rPr>
          <w:rFonts w:cstheme="minorHAnsi"/>
        </w:rPr>
        <w:t>fotoğraf</w:t>
      </w:r>
      <w:r w:rsidR="003D70F9" w:rsidRPr="00E86473">
        <w:rPr>
          <w:rFonts w:cstheme="minorHAnsi"/>
        </w:rPr>
        <w:t>ları</w:t>
      </w:r>
      <w:r w:rsidR="00382A53" w:rsidRPr="00E86473">
        <w:rPr>
          <w:rFonts w:cstheme="minorHAnsi"/>
        </w:rPr>
        <w:t xml:space="preserve">, belge ve resimler </w:t>
      </w:r>
      <w:r w:rsidR="003D70F9" w:rsidRPr="00E86473">
        <w:rPr>
          <w:rFonts w:cstheme="minorHAnsi"/>
        </w:rPr>
        <w:t xml:space="preserve">sergide </w:t>
      </w:r>
      <w:r w:rsidR="007D6516" w:rsidRPr="00E86473">
        <w:rPr>
          <w:rFonts w:cstheme="minorHAnsi"/>
        </w:rPr>
        <w:t>tematik bir bütünlük içinde bir araya getirildi.</w:t>
      </w:r>
      <w:r w:rsidR="003D70F9" w:rsidRPr="00E86473">
        <w:rPr>
          <w:rFonts w:cstheme="minorHAnsi"/>
          <w:i/>
        </w:rPr>
        <w:t xml:space="preserve"> </w:t>
      </w:r>
      <w:r w:rsidR="003D70F9" w:rsidRPr="00E86473">
        <w:t xml:space="preserve">Nejad Melih Devrim ve Fikret Mualla’nın Bizans’tan esinlenen resimleri, bu mirasın modern sanat üzerindeki etkisini ortaya koyarken, A. Tayfun Öner’in </w:t>
      </w:r>
      <w:r w:rsidR="00A8330D" w:rsidRPr="00E86473">
        <w:t xml:space="preserve">İstanbullu </w:t>
      </w:r>
      <w:r w:rsidR="003D70F9" w:rsidRPr="00E86473">
        <w:t>gökbilimci Eugène Antoniadi’nin olağanüstü kariyerini ele alan üç boyutlu animasyonu Bizans’a bilim kurgu merceğinden bakıyor.</w:t>
      </w:r>
    </w:p>
    <w:p w14:paraId="68CAA23C" w14:textId="4B4951E5" w:rsidR="00AD5E61" w:rsidRPr="00E86473" w:rsidRDefault="00AD5E61">
      <w:pPr>
        <w:spacing w:after="0" w:line="240" w:lineRule="auto"/>
        <w:jc w:val="both"/>
        <w:rPr>
          <w:rFonts w:cstheme="minorHAnsi"/>
          <w:b/>
        </w:rPr>
      </w:pPr>
      <w:r w:rsidRPr="00E86473">
        <w:rPr>
          <w:rFonts w:cstheme="minorHAnsi"/>
          <w:b/>
        </w:rPr>
        <w:t>Bizans’ı yeniden keşfetme</w:t>
      </w:r>
      <w:r w:rsidR="007D6516" w:rsidRPr="00E86473">
        <w:rPr>
          <w:rFonts w:cstheme="minorHAnsi"/>
          <w:b/>
        </w:rPr>
        <w:t>k</w:t>
      </w:r>
    </w:p>
    <w:p w14:paraId="06500317" w14:textId="658EFD69" w:rsidR="004368DD" w:rsidRPr="00E86473" w:rsidRDefault="00FB75EC" w:rsidP="00E86473">
      <w:pPr>
        <w:spacing w:line="240" w:lineRule="auto"/>
        <w:jc w:val="both"/>
      </w:pPr>
      <w:r w:rsidRPr="00E86473">
        <w:rPr>
          <w:rFonts w:cstheme="minorHAnsi"/>
        </w:rPr>
        <w:t>On dokuzuncu ve yirminci yüzyılın başında, İstanbul’da jeopolitik, diplomatik, akademik, sanatsal ve yerel çıkarların kesişmesi, zengin ve ortak bir miras olarak Bizans g</w:t>
      </w:r>
      <w:r w:rsidR="00EE571B" w:rsidRPr="00E86473">
        <w:rPr>
          <w:rFonts w:cstheme="minorHAnsi"/>
        </w:rPr>
        <w:t>eçmişine dair bilinci artır</w:t>
      </w:r>
      <w:r w:rsidR="00A8330D" w:rsidRPr="00E86473">
        <w:rPr>
          <w:rFonts w:cstheme="minorHAnsi"/>
        </w:rPr>
        <w:t>mıştır</w:t>
      </w:r>
      <w:r w:rsidR="00EE571B" w:rsidRPr="00E86473">
        <w:rPr>
          <w:rFonts w:cstheme="minorHAnsi"/>
        </w:rPr>
        <w:t>. Konstantinopolis’e dair</w:t>
      </w:r>
      <w:r w:rsidRPr="00E86473">
        <w:rPr>
          <w:rFonts w:cstheme="minorHAnsi"/>
        </w:rPr>
        <w:t xml:space="preserve"> basit</w:t>
      </w:r>
      <w:r w:rsidR="00EE571B" w:rsidRPr="00E86473">
        <w:rPr>
          <w:rFonts w:cstheme="minorHAnsi"/>
        </w:rPr>
        <w:t>leştirilmiş oryantalist bakışı kırmaya yönelik adımlar atılarak</w:t>
      </w:r>
      <w:r w:rsidRPr="00E86473">
        <w:rPr>
          <w:rFonts w:cstheme="minorHAnsi"/>
        </w:rPr>
        <w:t>, arkeolojik buluntular akı</w:t>
      </w:r>
      <w:r w:rsidR="00EE571B" w:rsidRPr="00E86473">
        <w:rPr>
          <w:rFonts w:cstheme="minorHAnsi"/>
        </w:rPr>
        <w:t xml:space="preserve">lcı bir yaklaşımla yeniden </w:t>
      </w:r>
      <w:r w:rsidR="00710C2C" w:rsidRPr="00E86473">
        <w:rPr>
          <w:rFonts w:cstheme="minorHAnsi"/>
        </w:rPr>
        <w:t>ele alınmaya başla</w:t>
      </w:r>
      <w:r w:rsidR="007D6516" w:rsidRPr="00E86473">
        <w:rPr>
          <w:rFonts w:cstheme="minorHAnsi"/>
        </w:rPr>
        <w:t>nı</w:t>
      </w:r>
      <w:r w:rsidR="00710C2C" w:rsidRPr="00E86473">
        <w:rPr>
          <w:rFonts w:cstheme="minorHAnsi"/>
        </w:rPr>
        <w:t>r</w:t>
      </w:r>
      <w:r w:rsidR="00B10922" w:rsidRPr="00E86473">
        <w:rPr>
          <w:rFonts w:cstheme="minorHAnsi"/>
        </w:rPr>
        <w:t xml:space="preserve">. </w:t>
      </w:r>
      <w:r w:rsidRPr="00E86473">
        <w:rPr>
          <w:rFonts w:cstheme="minorHAnsi"/>
        </w:rPr>
        <w:t>İstanbul’un Bizans geçmişini belgelemeye çalışanlar</w:t>
      </w:r>
      <w:r w:rsidR="00EE571B" w:rsidRPr="00E86473">
        <w:rPr>
          <w:rFonts w:cstheme="minorHAnsi"/>
        </w:rPr>
        <w:t>,</w:t>
      </w:r>
      <w:r w:rsidRPr="00E86473">
        <w:rPr>
          <w:rFonts w:cstheme="minorHAnsi"/>
        </w:rPr>
        <w:t xml:space="preserve"> şehrin kültürel mirasının korunmasınd</w:t>
      </w:r>
      <w:r w:rsidR="00EE571B" w:rsidRPr="00E86473">
        <w:rPr>
          <w:rFonts w:cstheme="minorHAnsi"/>
        </w:rPr>
        <w:t xml:space="preserve">a yol gösterici olmakla sınırlı kalmayıp, </w:t>
      </w:r>
      <w:r w:rsidRPr="00E86473">
        <w:rPr>
          <w:rFonts w:cstheme="minorHAnsi"/>
        </w:rPr>
        <w:t>bilimsel araşt</w:t>
      </w:r>
      <w:r w:rsidR="00EE571B" w:rsidRPr="00E86473">
        <w:rPr>
          <w:rFonts w:cstheme="minorHAnsi"/>
        </w:rPr>
        <w:t xml:space="preserve">ırma yöntemleri </w:t>
      </w:r>
      <w:r w:rsidR="00710C2C" w:rsidRPr="00E86473">
        <w:rPr>
          <w:rFonts w:cstheme="minorHAnsi"/>
        </w:rPr>
        <w:t>de geliştiri</w:t>
      </w:r>
      <w:r w:rsidR="00AF576F" w:rsidRPr="00E86473">
        <w:rPr>
          <w:rFonts w:cstheme="minorHAnsi"/>
        </w:rPr>
        <w:t>r</w:t>
      </w:r>
      <w:r w:rsidRPr="00E86473">
        <w:rPr>
          <w:rFonts w:cstheme="minorHAnsi"/>
        </w:rPr>
        <w:t>.</w:t>
      </w:r>
      <w:r w:rsidR="00EE571B" w:rsidRPr="00E86473">
        <w:rPr>
          <w:rFonts w:cstheme="minorHAnsi"/>
        </w:rPr>
        <w:t xml:space="preserve"> Bizans’a bilimsel bir yaklaşım getiren ve bugüne kadar yeterince çalışılmamış bu gelişmeler, </w:t>
      </w:r>
      <w:r w:rsidR="00710C2C" w:rsidRPr="00E86473">
        <w:rPr>
          <w:rFonts w:cstheme="minorHAnsi"/>
        </w:rPr>
        <w:t xml:space="preserve">Pera Müzesi’nde ziyarete açılan </w:t>
      </w:r>
      <w:r w:rsidR="00EE1671" w:rsidRPr="00E86473">
        <w:rPr>
          <w:rFonts w:cstheme="minorHAnsi"/>
          <w:b/>
          <w:i/>
        </w:rPr>
        <w:t>İstanbul’dan Bizans’a</w:t>
      </w:r>
      <w:r w:rsidR="00AD5E61" w:rsidRPr="00E86473">
        <w:rPr>
          <w:rFonts w:cstheme="minorHAnsi"/>
          <w:b/>
          <w:i/>
        </w:rPr>
        <w:t>: Yeniden Keşfin Yolları, 1800–1955</w:t>
      </w:r>
      <w:r w:rsidR="00EE1671" w:rsidRPr="00E86473">
        <w:rPr>
          <w:rFonts w:cstheme="minorHAnsi"/>
          <w:b/>
        </w:rPr>
        <w:t xml:space="preserve"> </w:t>
      </w:r>
      <w:r w:rsidR="00EE1671" w:rsidRPr="00E86473">
        <w:rPr>
          <w:rFonts w:cstheme="minorHAnsi"/>
        </w:rPr>
        <w:t xml:space="preserve">sergisinde </w:t>
      </w:r>
      <w:r w:rsidR="00AF576F" w:rsidRPr="00E86473">
        <w:rPr>
          <w:rFonts w:cstheme="minorHAnsi"/>
        </w:rPr>
        <w:t>gözler önüne seriliyor</w:t>
      </w:r>
      <w:r w:rsidR="00EE571B" w:rsidRPr="00E86473">
        <w:rPr>
          <w:rFonts w:cstheme="minorHAnsi"/>
        </w:rPr>
        <w:t xml:space="preserve">. </w:t>
      </w:r>
      <w:r w:rsidR="00700E86" w:rsidRPr="00E86473">
        <w:rPr>
          <w:rFonts w:cstheme="minorHAnsi"/>
        </w:rPr>
        <w:t xml:space="preserve"> </w:t>
      </w:r>
    </w:p>
    <w:p w14:paraId="1A01A402" w14:textId="399C94DD" w:rsidR="004368DD" w:rsidRPr="00E86473" w:rsidRDefault="00812164">
      <w:pPr>
        <w:spacing w:after="0" w:line="240" w:lineRule="auto"/>
        <w:jc w:val="both"/>
        <w:rPr>
          <w:rFonts w:cstheme="minorHAnsi"/>
          <w:b/>
        </w:rPr>
      </w:pPr>
      <w:r w:rsidRPr="00E86473">
        <w:rPr>
          <w:rFonts w:cstheme="minorHAnsi"/>
          <w:b/>
        </w:rPr>
        <w:t>“</w:t>
      </w:r>
      <w:r w:rsidR="00700E86" w:rsidRPr="00E86473">
        <w:rPr>
          <w:rFonts w:cstheme="minorHAnsi"/>
          <w:b/>
        </w:rPr>
        <w:t>‘</w:t>
      </w:r>
      <w:r w:rsidRPr="00E86473">
        <w:rPr>
          <w:rFonts w:cstheme="minorHAnsi"/>
          <w:b/>
        </w:rPr>
        <w:t>Öteki</w:t>
      </w:r>
      <w:r w:rsidR="00700E86" w:rsidRPr="00E86473">
        <w:rPr>
          <w:rFonts w:cstheme="minorHAnsi"/>
          <w:b/>
        </w:rPr>
        <w:t>’</w:t>
      </w:r>
      <w:r w:rsidR="004368DD" w:rsidRPr="00E86473">
        <w:rPr>
          <w:rFonts w:cstheme="minorHAnsi"/>
          <w:b/>
        </w:rPr>
        <w:t>ne yönelik merak”</w:t>
      </w:r>
    </w:p>
    <w:p w14:paraId="04B797DD" w14:textId="0DC914CF" w:rsidR="009B0F3E" w:rsidRPr="00E86473" w:rsidRDefault="004368DD" w:rsidP="00E86473">
      <w:pPr>
        <w:spacing w:line="240" w:lineRule="auto"/>
        <w:jc w:val="both"/>
        <w:rPr>
          <w:rFonts w:cstheme="minorHAnsi"/>
        </w:rPr>
      </w:pPr>
      <w:r w:rsidRPr="00E86473">
        <w:rPr>
          <w:rFonts w:cstheme="minorHAnsi"/>
        </w:rPr>
        <w:t>Bizans mirasının geniş bir ilgi alanına dönüş</w:t>
      </w:r>
      <w:r w:rsidR="00FD7792" w:rsidRPr="00E86473">
        <w:rPr>
          <w:rFonts w:cstheme="minorHAnsi"/>
        </w:rPr>
        <w:t>mesinin</w:t>
      </w:r>
      <w:r w:rsidRPr="00E86473">
        <w:rPr>
          <w:rFonts w:cstheme="minorHAnsi"/>
        </w:rPr>
        <w:t xml:space="preserve"> ilk kez</w:t>
      </w:r>
      <w:r w:rsidR="007D6516" w:rsidRPr="00E86473">
        <w:rPr>
          <w:rFonts w:cstheme="minorHAnsi"/>
        </w:rPr>
        <w:t xml:space="preserve"> bu sergide</w:t>
      </w:r>
      <w:r w:rsidRPr="00E86473">
        <w:rPr>
          <w:rFonts w:cstheme="minorHAnsi"/>
        </w:rPr>
        <w:t xml:space="preserve"> irdelendiğine dikkat çeken küratör </w:t>
      </w:r>
      <w:r w:rsidRPr="00E86473">
        <w:rPr>
          <w:rFonts w:cstheme="minorHAnsi"/>
          <w:b/>
        </w:rPr>
        <w:t>Brigitte Pitarakis</w:t>
      </w:r>
      <w:r w:rsidRPr="00E86473">
        <w:rPr>
          <w:rFonts w:cstheme="minorHAnsi"/>
        </w:rPr>
        <w:t xml:space="preserve">, </w:t>
      </w:r>
      <w:r w:rsidR="00812164" w:rsidRPr="00E86473">
        <w:rPr>
          <w:rFonts w:cstheme="minorHAnsi"/>
          <w:i/>
        </w:rPr>
        <w:t>“Berlin-Bağdat demiryolunun inşası ve Süveyş Kanalı’nın açılmasıyla 19. yüzyıl sonlarında modern taşımacılık ağının temelleri atıldı. Bu gelişmeyle coğrafi ufuklar genişlemeye başlarken, teknolojideki gelişmelerle birlikte geçmiş uygarlıklara ve bugün ‘öteki’ diye adlandırılan insanlara yönelik merak arttı. Artan bu merak geçmiş uygarlıklar ve özellikle Bizans hakkında araştırmalar yapılmasına vesile oldu. İstanbul’dan Bizans’a sergisi, 1800’lü yıllardan 1955’e kadar Bizans’a dair bilgi birikiminin gelişimini ve Bizans araştırmalarının bir disipline dönüşme sürecini ziyaretçilerle paylaşırken,</w:t>
      </w:r>
      <w:r w:rsidR="0059347D" w:rsidRPr="00E86473">
        <w:rPr>
          <w:rFonts w:cstheme="minorHAnsi"/>
          <w:i/>
        </w:rPr>
        <w:t xml:space="preserve"> </w:t>
      </w:r>
      <w:r w:rsidR="00812164" w:rsidRPr="00E86473">
        <w:rPr>
          <w:rFonts w:cstheme="minorHAnsi"/>
          <w:i/>
        </w:rPr>
        <w:t xml:space="preserve">bu farkındalığın oluşmasında İstanbul’un merkezi </w:t>
      </w:r>
      <w:r w:rsidR="0059347D" w:rsidRPr="00E86473">
        <w:rPr>
          <w:rFonts w:cstheme="minorHAnsi"/>
          <w:i/>
        </w:rPr>
        <w:t xml:space="preserve">rolünü inceliyor. </w:t>
      </w:r>
      <w:r w:rsidR="003D70F9" w:rsidRPr="00E86473">
        <w:rPr>
          <w:i/>
        </w:rPr>
        <w:t xml:space="preserve">Sergi, karmaşık </w:t>
      </w:r>
      <w:r w:rsidR="0092639B" w:rsidRPr="00E86473">
        <w:rPr>
          <w:i/>
        </w:rPr>
        <w:t xml:space="preserve">bir konu olan modern tarihte Bizans mirasına, dönemin siyasal, ekonomik ve kültürel aktörlerinin perspektifinden bakarak ışık </w:t>
      </w:r>
      <w:r w:rsidR="003D70F9" w:rsidRPr="00E86473">
        <w:rPr>
          <w:i/>
        </w:rPr>
        <w:t>tutuyor” dedi.</w:t>
      </w:r>
    </w:p>
    <w:p w14:paraId="4E505A21" w14:textId="4E11F891" w:rsidR="00501FB7" w:rsidRPr="00E86473" w:rsidRDefault="00807E23">
      <w:pPr>
        <w:spacing w:after="0" w:line="240" w:lineRule="auto"/>
        <w:jc w:val="both"/>
        <w:rPr>
          <w:rFonts w:cstheme="minorHAnsi"/>
          <w:b/>
        </w:rPr>
      </w:pPr>
      <w:r w:rsidRPr="00E86473">
        <w:rPr>
          <w:rFonts w:cstheme="minorHAnsi"/>
          <w:b/>
        </w:rPr>
        <w:lastRenderedPageBreak/>
        <w:t xml:space="preserve">Bizans mirasının değişen anlamları </w:t>
      </w:r>
    </w:p>
    <w:p w14:paraId="4C5CC352" w14:textId="2D25062E" w:rsidR="00047AAE" w:rsidRPr="00E86473" w:rsidRDefault="00C54E3F" w:rsidP="00E86473">
      <w:pPr>
        <w:spacing w:line="240" w:lineRule="auto"/>
        <w:jc w:val="both"/>
        <w:rPr>
          <w:rFonts w:cstheme="minorHAnsi"/>
        </w:rPr>
      </w:pPr>
      <w:r w:rsidRPr="00E86473">
        <w:rPr>
          <w:rFonts w:cstheme="minorHAnsi"/>
        </w:rPr>
        <w:t xml:space="preserve">Altı bölümden oluşan </w:t>
      </w:r>
      <w:r w:rsidR="006123F7" w:rsidRPr="00E86473">
        <w:rPr>
          <w:rFonts w:cstheme="minorHAnsi"/>
        </w:rPr>
        <w:t>sergi</w:t>
      </w:r>
      <w:r w:rsidRPr="00E86473">
        <w:rPr>
          <w:rFonts w:cstheme="minorHAnsi"/>
        </w:rPr>
        <w:t>nin</w:t>
      </w:r>
      <w:r w:rsidR="00E31BE5" w:rsidRPr="00E86473">
        <w:rPr>
          <w:rFonts w:cstheme="minorHAnsi"/>
        </w:rPr>
        <w:t xml:space="preserve"> </w:t>
      </w:r>
      <w:r w:rsidR="006123F7" w:rsidRPr="00E86473">
        <w:rPr>
          <w:rFonts w:cstheme="minorHAnsi"/>
        </w:rPr>
        <w:t>ilk bölüm</w:t>
      </w:r>
      <w:r w:rsidRPr="00E86473">
        <w:rPr>
          <w:rFonts w:cstheme="minorHAnsi"/>
        </w:rPr>
        <w:t xml:space="preserve">ü, </w:t>
      </w:r>
      <w:r w:rsidRPr="00E86473">
        <w:t>İstanbul’un çok kültürlü kimliğini, kültürel ve entelektüel canlılığını ve Batı’da Bizans çalışmalarının gelişmesine yol açan dinamikleri anlamak için gereken arka planı sunuyor.</w:t>
      </w:r>
      <w:r w:rsidRPr="00E86473">
        <w:rPr>
          <w:rFonts w:cstheme="minorHAnsi"/>
        </w:rPr>
        <w:t xml:space="preserve"> </w:t>
      </w:r>
      <w:r w:rsidR="00501FB7" w:rsidRPr="00E86473">
        <w:rPr>
          <w:rFonts w:cstheme="minorHAnsi"/>
        </w:rPr>
        <w:t>İkinci bölüm</w:t>
      </w:r>
      <w:r w:rsidR="00E31BE5" w:rsidRPr="00E86473">
        <w:rPr>
          <w:rFonts w:cstheme="minorHAnsi"/>
        </w:rPr>
        <w:t>de Bizans topografyası, mimarlığı</w:t>
      </w:r>
      <w:r w:rsidR="00501FB7" w:rsidRPr="00E86473">
        <w:rPr>
          <w:rFonts w:cstheme="minorHAnsi"/>
        </w:rPr>
        <w:t>, yazıtları ve eserler</w:t>
      </w:r>
      <w:r w:rsidR="00873DE7" w:rsidRPr="00E86473">
        <w:rPr>
          <w:rFonts w:cstheme="minorHAnsi"/>
        </w:rPr>
        <w:t>i üzerine</w:t>
      </w:r>
      <w:r w:rsidR="00570805" w:rsidRPr="00E86473">
        <w:rPr>
          <w:rFonts w:cstheme="minorHAnsi"/>
        </w:rPr>
        <w:t xml:space="preserve"> yapılan</w:t>
      </w:r>
      <w:r w:rsidR="00873DE7" w:rsidRPr="00E86473">
        <w:rPr>
          <w:rFonts w:cstheme="minorHAnsi"/>
        </w:rPr>
        <w:t xml:space="preserve"> araştırmalar</w:t>
      </w:r>
      <w:r w:rsidR="00501FB7" w:rsidRPr="00E86473">
        <w:rPr>
          <w:rFonts w:cstheme="minorHAnsi"/>
        </w:rPr>
        <w:t xml:space="preserve"> </w:t>
      </w:r>
      <w:r w:rsidR="00E31BE5" w:rsidRPr="00E86473">
        <w:rPr>
          <w:rFonts w:cstheme="minorHAnsi"/>
        </w:rPr>
        <w:t>sunulurken, üçüncü bölüm</w:t>
      </w:r>
      <w:r w:rsidR="00501FB7" w:rsidRPr="00E86473">
        <w:rPr>
          <w:rFonts w:cstheme="minorHAnsi"/>
        </w:rPr>
        <w:t xml:space="preserve"> Bizans eserlerine </w:t>
      </w:r>
      <w:r w:rsidR="00E31BE5" w:rsidRPr="00E86473">
        <w:rPr>
          <w:rFonts w:cstheme="minorHAnsi"/>
        </w:rPr>
        <w:t xml:space="preserve">gösterilen </w:t>
      </w:r>
      <w:r w:rsidR="00501FB7" w:rsidRPr="00E86473">
        <w:rPr>
          <w:rFonts w:cstheme="minorHAnsi"/>
        </w:rPr>
        <w:t>ilginin geç dönem Osmanlı İmparatorluğu’nun modern devlet imajını pe</w:t>
      </w:r>
      <w:r w:rsidR="00E31BE5" w:rsidRPr="00E86473">
        <w:rPr>
          <w:rFonts w:cstheme="minorHAnsi"/>
        </w:rPr>
        <w:t>rçinlemede,</w:t>
      </w:r>
      <w:r w:rsidR="00501FB7" w:rsidRPr="00E86473">
        <w:rPr>
          <w:rFonts w:cstheme="minorHAnsi"/>
        </w:rPr>
        <w:t xml:space="preserve"> Müze-i Hümayûn’un </w:t>
      </w:r>
      <w:r w:rsidR="006F67AA" w:rsidRPr="00E86473">
        <w:rPr>
          <w:rFonts w:cstheme="minorHAnsi"/>
        </w:rPr>
        <w:t xml:space="preserve">(bugün İstanbul Arkeoloji Müzeleri) </w:t>
      </w:r>
      <w:r w:rsidR="00501FB7" w:rsidRPr="00E86473">
        <w:rPr>
          <w:rFonts w:cstheme="minorHAnsi"/>
        </w:rPr>
        <w:t>merkezi rolün</w:t>
      </w:r>
      <w:r w:rsidR="00E31BE5" w:rsidRPr="00E86473">
        <w:rPr>
          <w:rFonts w:cstheme="minorHAnsi"/>
        </w:rPr>
        <w:t>ü incel</w:t>
      </w:r>
      <w:r w:rsidR="00501FB7" w:rsidRPr="00E86473">
        <w:rPr>
          <w:rFonts w:cstheme="minorHAnsi"/>
        </w:rPr>
        <w:t xml:space="preserve">iyor. </w:t>
      </w:r>
      <w:r w:rsidR="009821C3" w:rsidRPr="00E86473">
        <w:rPr>
          <w:rFonts w:cstheme="minorHAnsi"/>
        </w:rPr>
        <w:t>D</w:t>
      </w:r>
      <w:r w:rsidR="00E64E2E" w:rsidRPr="00E86473">
        <w:rPr>
          <w:rFonts w:cstheme="minorHAnsi"/>
        </w:rPr>
        <w:t>ördüncü bölümde</w:t>
      </w:r>
      <w:r w:rsidR="00545D04" w:rsidRPr="00E86473">
        <w:rPr>
          <w:rFonts w:cstheme="minorHAnsi"/>
        </w:rPr>
        <w:t xml:space="preserve"> ziyaretçiler</w:t>
      </w:r>
      <w:r w:rsidR="009821C3" w:rsidRPr="00E86473">
        <w:rPr>
          <w:rFonts w:cstheme="minorHAnsi"/>
        </w:rPr>
        <w:t>i,</w:t>
      </w:r>
      <w:r w:rsidR="00545D04" w:rsidRPr="00E86473">
        <w:rPr>
          <w:rFonts w:cstheme="minorHAnsi"/>
        </w:rPr>
        <w:t xml:space="preserve"> İ</w:t>
      </w:r>
      <w:r w:rsidR="003B10DA" w:rsidRPr="00E86473">
        <w:rPr>
          <w:rFonts w:cstheme="minorHAnsi"/>
        </w:rPr>
        <w:t>stanbul’un modernleşme</w:t>
      </w:r>
      <w:r w:rsidR="00A7715F" w:rsidRPr="00E86473">
        <w:rPr>
          <w:rFonts w:cstheme="minorHAnsi"/>
        </w:rPr>
        <w:t>yle birlikte yok olan ahşap konut dokusuna ve</w:t>
      </w:r>
      <w:r w:rsidR="003B10DA" w:rsidRPr="00E86473">
        <w:rPr>
          <w:rFonts w:cstheme="minorHAnsi"/>
        </w:rPr>
        <w:t xml:space="preserve"> </w:t>
      </w:r>
      <w:r w:rsidR="00A7715F" w:rsidRPr="00E86473">
        <w:rPr>
          <w:rFonts w:cstheme="minorHAnsi"/>
        </w:rPr>
        <w:t>yangın, deprem gibi</w:t>
      </w:r>
      <w:r w:rsidR="009821C3" w:rsidRPr="00E86473">
        <w:rPr>
          <w:rFonts w:cstheme="minorHAnsi"/>
        </w:rPr>
        <w:t xml:space="preserve"> neden</w:t>
      </w:r>
      <w:r w:rsidR="00A7715F" w:rsidRPr="00E86473">
        <w:rPr>
          <w:rFonts w:cstheme="minorHAnsi"/>
        </w:rPr>
        <w:t>lerle</w:t>
      </w:r>
      <w:r w:rsidR="009821C3" w:rsidRPr="00E86473">
        <w:rPr>
          <w:rFonts w:cstheme="minorHAnsi"/>
        </w:rPr>
        <w:t xml:space="preserve"> </w:t>
      </w:r>
      <w:r w:rsidR="003B10DA" w:rsidRPr="00E86473">
        <w:rPr>
          <w:rFonts w:cstheme="minorHAnsi"/>
        </w:rPr>
        <w:t>boşalan arazilerde ortaya çıkan B</w:t>
      </w:r>
      <w:r w:rsidR="00E64E2E" w:rsidRPr="00E86473">
        <w:rPr>
          <w:rFonts w:cstheme="minorHAnsi"/>
        </w:rPr>
        <w:t>izans kalıntılarına ait belge ve fotoğra</w:t>
      </w:r>
      <w:r w:rsidR="009821C3" w:rsidRPr="00E86473">
        <w:rPr>
          <w:rFonts w:cstheme="minorHAnsi"/>
        </w:rPr>
        <w:t xml:space="preserve">flar </w:t>
      </w:r>
      <w:r w:rsidR="003D70F9" w:rsidRPr="00E86473">
        <w:rPr>
          <w:rFonts w:cstheme="minorHAnsi"/>
        </w:rPr>
        <w:t>karşılıyor</w:t>
      </w:r>
      <w:r w:rsidR="00FD29EB" w:rsidRPr="00E86473">
        <w:rPr>
          <w:rFonts w:cstheme="minorHAnsi"/>
        </w:rPr>
        <w:t>. Beşinci bölümde Bizans kalınt</w:t>
      </w:r>
      <w:r w:rsidR="00A7715F" w:rsidRPr="00E86473">
        <w:rPr>
          <w:rFonts w:cstheme="minorHAnsi"/>
        </w:rPr>
        <w:t>ılarını,</w:t>
      </w:r>
      <w:r w:rsidR="00FD29EB" w:rsidRPr="00E86473">
        <w:rPr>
          <w:rFonts w:cstheme="minorHAnsi"/>
        </w:rPr>
        <w:t xml:space="preserve"> yapı ve topografyası</w:t>
      </w:r>
      <w:r w:rsidR="00A7715F" w:rsidRPr="00E86473">
        <w:rPr>
          <w:rFonts w:cstheme="minorHAnsi"/>
        </w:rPr>
        <w:t>nı kay</w:t>
      </w:r>
      <w:r w:rsidR="00FA4015" w:rsidRPr="00E86473">
        <w:rPr>
          <w:rFonts w:cstheme="minorHAnsi"/>
        </w:rPr>
        <w:t>ıt altına almak üzere</w:t>
      </w:r>
      <w:r w:rsidR="00A7715F" w:rsidRPr="00E86473">
        <w:rPr>
          <w:rFonts w:cstheme="minorHAnsi"/>
        </w:rPr>
        <w:t xml:space="preserve"> mimar, fotoğrafçı</w:t>
      </w:r>
      <w:r w:rsidR="00FD29EB" w:rsidRPr="00E86473">
        <w:rPr>
          <w:rFonts w:cstheme="minorHAnsi"/>
        </w:rPr>
        <w:t xml:space="preserve">, </w:t>
      </w:r>
      <w:r w:rsidR="00A7715F" w:rsidRPr="00E86473">
        <w:rPr>
          <w:rFonts w:cstheme="minorHAnsi"/>
        </w:rPr>
        <w:t>kartograf, ressam gibi</w:t>
      </w:r>
      <w:r w:rsidR="00FD29EB" w:rsidRPr="00E86473">
        <w:rPr>
          <w:rFonts w:cstheme="minorHAnsi"/>
        </w:rPr>
        <w:t xml:space="preserve"> farklı disiplinlerden profesyonellerin hazırladıkları ayrıntılı haritalar</w:t>
      </w:r>
      <w:r w:rsidR="00227A1B" w:rsidRPr="00E86473">
        <w:rPr>
          <w:rFonts w:cstheme="minorHAnsi"/>
        </w:rPr>
        <w:t xml:space="preserve"> yer </w:t>
      </w:r>
      <w:r w:rsidR="003D70F9" w:rsidRPr="00E86473">
        <w:rPr>
          <w:rFonts w:cstheme="minorHAnsi"/>
        </w:rPr>
        <w:t>alıyor. S</w:t>
      </w:r>
      <w:r w:rsidR="00545D04" w:rsidRPr="00E86473">
        <w:rPr>
          <w:rFonts w:cstheme="minorHAnsi"/>
        </w:rPr>
        <w:t>erginin son bölümü</w:t>
      </w:r>
      <w:r w:rsidR="003D70F9" w:rsidRPr="00E86473">
        <w:rPr>
          <w:rFonts w:cstheme="minorHAnsi"/>
        </w:rPr>
        <w:t xml:space="preserve"> ise</w:t>
      </w:r>
      <w:r w:rsidR="00545D04" w:rsidRPr="00E86473">
        <w:rPr>
          <w:rFonts w:cstheme="minorHAnsi"/>
        </w:rPr>
        <w:t xml:space="preserve"> </w:t>
      </w:r>
      <w:r w:rsidR="00FA4015" w:rsidRPr="00E86473">
        <w:rPr>
          <w:rFonts w:cstheme="minorHAnsi"/>
        </w:rPr>
        <w:t xml:space="preserve">İstanbul’da </w:t>
      </w:r>
      <w:r w:rsidR="00545D04" w:rsidRPr="00E86473">
        <w:rPr>
          <w:rFonts w:cstheme="minorHAnsi"/>
        </w:rPr>
        <w:t xml:space="preserve">Bizans’ın yeniden keşfinin yarattığı merakın sanatsal üretime etkilerini gösteriyor. </w:t>
      </w:r>
    </w:p>
    <w:p w14:paraId="4D797E53" w14:textId="77777777" w:rsidR="007D6516" w:rsidRPr="00E86473" w:rsidRDefault="007D6516">
      <w:pPr>
        <w:spacing w:after="0" w:line="240" w:lineRule="auto"/>
        <w:jc w:val="both"/>
        <w:rPr>
          <w:rFonts w:cstheme="minorHAnsi"/>
          <w:b/>
        </w:rPr>
      </w:pPr>
      <w:r w:rsidRPr="00E86473">
        <w:rPr>
          <w:rFonts w:cstheme="minorHAnsi"/>
          <w:b/>
        </w:rPr>
        <w:t>Katkıda bulunan kurumlar ve koleksiyonerler</w:t>
      </w:r>
    </w:p>
    <w:p w14:paraId="4F308358" w14:textId="2EC3D6FF" w:rsidR="007D6516" w:rsidRPr="00E86473" w:rsidRDefault="007D6516" w:rsidP="00E86473">
      <w:pPr>
        <w:spacing w:line="240" w:lineRule="auto"/>
        <w:jc w:val="both"/>
        <w:rPr>
          <w:rFonts w:cstheme="minorHAnsi"/>
        </w:rPr>
      </w:pPr>
      <w:r w:rsidRPr="00E86473">
        <w:rPr>
          <w:rFonts w:cstheme="minorHAnsi"/>
        </w:rPr>
        <w:t xml:space="preserve">Sergide, İstanbul Arkeoloji Müzeleri’nde yer alan Bizans eserlerinin yanı sıra; </w:t>
      </w:r>
      <w:r w:rsidRPr="00E86473">
        <w:t xml:space="preserve">Suna ve İnan Kıraç Vakfı Koleksiyonu’na ait zengin fotoğraf ve kitap seçkisine, İstanbul Üniversitesi Nadir Eserler Kütüphanesi, Alman Arkeoloji Enstitüsü, </w:t>
      </w:r>
      <w:r w:rsidR="00BF617C">
        <w:t>Galeri Nev İstanbul</w:t>
      </w:r>
      <w:r w:rsidR="006C3BEA">
        <w:t>,</w:t>
      </w:r>
      <w:bookmarkStart w:id="0" w:name="_GoBack"/>
      <w:bookmarkEnd w:id="0"/>
      <w:r w:rsidR="00BF617C">
        <w:t xml:space="preserve"> </w:t>
      </w:r>
      <w:r w:rsidRPr="00E86473">
        <w:t xml:space="preserve">Ömer Koç, Serap Kayhan, Dr. Safder Tarim, Büke Uras koleksiyonlarından ve Birmingham Üniveristesi Doğu Akdeniz Arşivi, Dumbarton Oaks Araştırma Kütüphanesi, Fransa Milli Kütüphanesi, Collège de France Bizans Kütüphanesi Fonds Whittemore, </w:t>
      </w:r>
      <w:r w:rsidRPr="00E86473">
        <w:rPr>
          <w:rFonts w:cstheme="minorHAnsi"/>
        </w:rPr>
        <w:t>Paris EPHE</w:t>
      </w:r>
      <w:r w:rsidRPr="00E86473">
        <w:t xml:space="preserve">, Photothèque </w:t>
      </w:r>
      <w:r w:rsidRPr="00E86473">
        <w:rPr>
          <w:rFonts w:cstheme="minorHAnsi"/>
        </w:rPr>
        <w:t>Gabriel Millet</w:t>
      </w:r>
      <w:r w:rsidRPr="00E86473">
        <w:t xml:space="preserve"> arşivlerinden derlenen kitap, baskı, harita, fotoğraf, belge ve resimler eşlik ediyor.</w:t>
      </w:r>
    </w:p>
    <w:p w14:paraId="0F9FA77A" w14:textId="46BB84D3" w:rsidR="00E3662D" w:rsidRPr="00E86473" w:rsidRDefault="00382A53" w:rsidP="00E86473">
      <w:pPr>
        <w:spacing w:line="240" w:lineRule="auto"/>
        <w:jc w:val="both"/>
        <w:rPr>
          <w:rFonts w:cstheme="minorHAnsi"/>
        </w:rPr>
      </w:pPr>
      <w:r w:rsidRPr="00E86473">
        <w:rPr>
          <w:rFonts w:cstheme="minorHAnsi"/>
        </w:rPr>
        <w:t xml:space="preserve">İlhamını Pera Müzesi’nde düzenlenen </w:t>
      </w:r>
      <w:hyperlink r:id="rId7" w:history="1">
        <w:r w:rsidRPr="00E86473">
          <w:rPr>
            <w:rStyle w:val="Hyperlink"/>
            <w:rFonts w:cstheme="minorHAnsi"/>
            <w:i/>
          </w:rPr>
          <w:t>İstanbul’da Bizans’ı Keşfetmek: Bilim İnsanları, Kurumlar ve Mücadeleler, 1800–1955</w:t>
        </w:r>
      </w:hyperlink>
      <w:r w:rsidRPr="00E86473">
        <w:rPr>
          <w:rFonts w:cstheme="minorHAnsi"/>
          <w:color w:val="FF0000"/>
        </w:rPr>
        <w:t xml:space="preserve"> </w:t>
      </w:r>
      <w:r w:rsidRPr="00E86473">
        <w:rPr>
          <w:rFonts w:cstheme="minorHAnsi"/>
        </w:rPr>
        <w:t xml:space="preserve">başlıklı sempozyumdan alan, </w:t>
      </w:r>
      <w:r w:rsidR="003D57B4" w:rsidRPr="00E86473">
        <w:rPr>
          <w:rFonts w:cstheme="minorHAnsi"/>
        </w:rPr>
        <w:t>İstanbul’un 1800 – 1955 yılları arasındaki ekonomik, kültürel ve siyasal değişimlerinin Bizans mirasın</w:t>
      </w:r>
      <w:r w:rsidR="00A8330D" w:rsidRPr="00E86473">
        <w:rPr>
          <w:rFonts w:cstheme="minorHAnsi"/>
        </w:rPr>
        <w:t>a</w:t>
      </w:r>
      <w:r w:rsidR="003D57B4" w:rsidRPr="00E86473">
        <w:rPr>
          <w:rFonts w:cstheme="minorHAnsi"/>
        </w:rPr>
        <w:t xml:space="preserve"> etkisini</w:t>
      </w:r>
      <w:r w:rsidR="00227A1B" w:rsidRPr="00E86473">
        <w:rPr>
          <w:rFonts w:cstheme="minorHAnsi"/>
        </w:rPr>
        <w:t xml:space="preserve">, Bizans’ın </w:t>
      </w:r>
      <w:r w:rsidR="003D70F9" w:rsidRPr="00E86473">
        <w:rPr>
          <w:rFonts w:cstheme="minorHAnsi"/>
        </w:rPr>
        <w:t xml:space="preserve">yeniden </w:t>
      </w:r>
      <w:r w:rsidR="00227A1B" w:rsidRPr="00E86473">
        <w:rPr>
          <w:rFonts w:cstheme="minorHAnsi"/>
        </w:rPr>
        <w:t xml:space="preserve">keşfini ve bu mirasın geniş bir ilgi alanına dönüşümünü </w:t>
      </w:r>
      <w:r w:rsidR="003D57B4" w:rsidRPr="00E86473">
        <w:rPr>
          <w:rFonts w:cstheme="minorHAnsi"/>
        </w:rPr>
        <w:t xml:space="preserve">aktaran </w:t>
      </w:r>
      <w:r w:rsidR="007D70DC" w:rsidRPr="00E86473">
        <w:rPr>
          <w:rFonts w:cstheme="minorHAnsi"/>
          <w:b/>
          <w:i/>
        </w:rPr>
        <w:t>İstanbul’dan Bizans’a</w:t>
      </w:r>
      <w:r w:rsidR="007D70DC" w:rsidRPr="00E86473">
        <w:rPr>
          <w:rFonts w:cstheme="minorHAnsi"/>
        </w:rPr>
        <w:t xml:space="preserve"> sergisi,</w:t>
      </w:r>
      <w:r w:rsidR="003D57B4" w:rsidRPr="00E86473">
        <w:rPr>
          <w:rFonts w:cstheme="minorHAnsi"/>
        </w:rPr>
        <w:t xml:space="preserve"> </w:t>
      </w:r>
      <w:r w:rsidR="003D57B4" w:rsidRPr="00E86473">
        <w:rPr>
          <w:rFonts w:cstheme="minorHAnsi"/>
          <w:b/>
        </w:rPr>
        <w:t>6 Mart</w:t>
      </w:r>
      <w:r w:rsidR="003D57B4" w:rsidRPr="00E86473">
        <w:rPr>
          <w:rFonts w:cstheme="minorHAnsi"/>
        </w:rPr>
        <w:t xml:space="preserve"> tarihine kadar Pera Müzesi’nde ziyaret edilebilir.</w:t>
      </w:r>
    </w:p>
    <w:p w14:paraId="010E0313" w14:textId="77777777" w:rsidR="00931410" w:rsidRPr="00E86473" w:rsidRDefault="00931410" w:rsidP="001C3180">
      <w:pPr>
        <w:spacing w:after="0" w:line="240" w:lineRule="auto"/>
        <w:jc w:val="both"/>
        <w:rPr>
          <w:rFonts w:cstheme="minorHAnsi"/>
        </w:rPr>
      </w:pPr>
    </w:p>
    <w:p w14:paraId="4BE57949" w14:textId="2D28684B" w:rsidR="003D57B4" w:rsidRPr="00E86473" w:rsidRDefault="003D57B4" w:rsidP="003D57B4">
      <w:pPr>
        <w:jc w:val="both"/>
        <w:rPr>
          <w:rFonts w:ascii="Calibri" w:hAnsi="Calibri" w:cs="Calibri"/>
          <w:i/>
          <w:sz w:val="20"/>
          <w:szCs w:val="20"/>
        </w:rPr>
      </w:pPr>
      <w:r w:rsidRPr="00E86473">
        <w:rPr>
          <w:rFonts w:ascii="Trebuchet MS" w:eastAsia="Calibri" w:hAnsi="Trebuchet MS" w:cs="Calibri"/>
          <w:b/>
          <w:bCs/>
          <w:i/>
          <w:color w:val="C00000"/>
          <w:sz w:val="20"/>
          <w:szCs w:val="20"/>
          <w:u w:color="000000"/>
          <w:lang w:eastAsia="tr-TR"/>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3D6AD337" w14:textId="77777777" w:rsidR="003D57B4" w:rsidRPr="00E86473" w:rsidRDefault="003D57B4" w:rsidP="003D57B4">
      <w:pPr>
        <w:spacing w:after="0" w:line="240" w:lineRule="auto"/>
        <w:jc w:val="both"/>
        <w:rPr>
          <w:rFonts w:ascii="Trebuchet MS" w:eastAsia="Calibri" w:hAnsi="Trebuchet MS" w:cs="Calibri"/>
          <w:b/>
          <w:bCs/>
          <w:i/>
          <w:color w:val="C00000"/>
          <w:u w:color="000000"/>
          <w:lang w:eastAsia="tr-TR"/>
        </w:rPr>
      </w:pPr>
    </w:p>
    <w:p w14:paraId="4635BBD3" w14:textId="77777777" w:rsidR="003D57B4" w:rsidRPr="00E86473" w:rsidRDefault="003D57B4" w:rsidP="003D57B4">
      <w:pPr>
        <w:spacing w:after="0" w:line="240" w:lineRule="auto"/>
        <w:jc w:val="both"/>
        <w:rPr>
          <w:rFonts w:ascii="Calibri" w:eastAsia="Calibri" w:hAnsi="Calibri" w:cs="Calibri"/>
          <w:u w:val="single" w:color="0563C1"/>
        </w:rPr>
      </w:pPr>
      <w:r w:rsidRPr="00E86473">
        <w:rPr>
          <w:rFonts w:ascii="Calibri" w:eastAsia="Calibri" w:hAnsi="Calibri" w:cs="Calibri"/>
          <w:b/>
          <w:bCs/>
          <w:u w:val="single" w:color="000000"/>
          <w:lang w:eastAsia="tr-TR"/>
        </w:rPr>
        <w:t>Detaylı Bilgi:</w:t>
      </w:r>
      <w:r w:rsidRPr="00E86473">
        <w:rPr>
          <w:rFonts w:ascii="Calibri" w:eastAsia="Calibri" w:hAnsi="Calibri" w:cs="Calibri"/>
          <w:u w:val="single" w:color="000000"/>
          <w:lang w:eastAsia="tr-TR"/>
        </w:rPr>
        <w:t xml:space="preserve"> </w:t>
      </w:r>
    </w:p>
    <w:p w14:paraId="16735523" w14:textId="77777777" w:rsidR="003D57B4" w:rsidRPr="00E86473" w:rsidRDefault="003D57B4" w:rsidP="003D57B4">
      <w:pPr>
        <w:spacing w:after="0" w:line="240" w:lineRule="auto"/>
        <w:jc w:val="both"/>
        <w:rPr>
          <w:rFonts w:ascii="Calibri" w:eastAsia="Arial" w:hAnsi="Calibri" w:cs="Calibri"/>
          <w:u w:val="single" w:color="0563C1"/>
          <w:lang w:eastAsia="tr-TR"/>
        </w:rPr>
      </w:pPr>
      <w:r w:rsidRPr="00E86473">
        <w:rPr>
          <w:rFonts w:ascii="Calibri" w:eastAsia="Calibri" w:hAnsi="Calibri" w:cs="Calibri"/>
          <w:u w:color="000000"/>
          <w:lang w:eastAsia="tr-TR"/>
        </w:rPr>
        <w:t xml:space="preserve">Amber Eroyan - Grup 7 İletişim / </w:t>
      </w:r>
      <w:hyperlink r:id="rId8" w:history="1">
        <w:r w:rsidRPr="00E86473">
          <w:rPr>
            <w:rFonts w:ascii="Calibri" w:eastAsia="Calibri" w:hAnsi="Calibri" w:cs="Calibri"/>
            <w:u w:val="single" w:color="0563C1"/>
            <w:lang w:eastAsia="tr-TR"/>
          </w:rPr>
          <w:t>aeroyan@grup7.com.tr</w:t>
        </w:r>
      </w:hyperlink>
      <w:r w:rsidRPr="00E86473">
        <w:rPr>
          <w:rFonts w:ascii="Calibri" w:eastAsia="Calibri" w:hAnsi="Calibri" w:cs="Calibri"/>
          <w:u w:val="single" w:color="0563C1"/>
          <w:lang w:eastAsia="tr-TR"/>
        </w:rPr>
        <w:t xml:space="preserve"> (</w:t>
      </w:r>
      <w:r w:rsidRPr="00E86473">
        <w:rPr>
          <w:rFonts w:ascii="Calibri" w:eastAsia="Calibri" w:hAnsi="Calibri" w:cs="Calibri"/>
          <w:u w:color="000000"/>
          <w:lang w:eastAsia="tr-TR"/>
        </w:rPr>
        <w:t xml:space="preserve">212) 292 13 13 </w:t>
      </w:r>
    </w:p>
    <w:p w14:paraId="6195DE21" w14:textId="77777777" w:rsidR="003D57B4" w:rsidRPr="00E86473" w:rsidRDefault="003D57B4" w:rsidP="003D57B4">
      <w:pPr>
        <w:spacing w:after="0" w:line="240" w:lineRule="auto"/>
        <w:jc w:val="both"/>
        <w:rPr>
          <w:rFonts w:ascii="Calibri" w:eastAsia="Calibri" w:hAnsi="Calibri" w:cs="Calibri"/>
          <w:u w:color="000000"/>
          <w:lang w:eastAsia="tr-TR"/>
        </w:rPr>
      </w:pPr>
      <w:r w:rsidRPr="00E86473">
        <w:rPr>
          <w:rFonts w:ascii="Calibri" w:eastAsia="Calibri" w:hAnsi="Calibri" w:cs="Calibri"/>
          <w:u w:color="000000"/>
          <w:lang w:eastAsia="tr-TR"/>
        </w:rPr>
        <w:t xml:space="preserve">Büşra Mutlu - Pera Müzesi / </w:t>
      </w:r>
      <w:hyperlink r:id="rId9" w:history="1">
        <w:r w:rsidRPr="00E86473">
          <w:rPr>
            <w:rFonts w:ascii="Calibri" w:eastAsia="Calibri" w:hAnsi="Calibri" w:cs="Calibri"/>
            <w:u w:val="single" w:color="0563C1"/>
            <w:lang w:eastAsia="tr-TR"/>
          </w:rPr>
          <w:t>busra.mutlu@peramuzesi.org.tr</w:t>
        </w:r>
      </w:hyperlink>
      <w:r w:rsidRPr="00E86473">
        <w:rPr>
          <w:rFonts w:ascii="Calibri" w:eastAsia="Calibri" w:hAnsi="Calibri" w:cs="Calibri"/>
          <w:u w:color="000000"/>
          <w:lang w:eastAsia="tr-TR"/>
        </w:rPr>
        <w:t xml:space="preserve"> (212) 334 09 00</w:t>
      </w:r>
    </w:p>
    <w:p w14:paraId="4D777D97" w14:textId="77777777" w:rsidR="003D57B4" w:rsidRDefault="003D57B4" w:rsidP="003D57B4">
      <w:pPr>
        <w:spacing w:after="0" w:line="240" w:lineRule="auto"/>
        <w:rPr>
          <w:rFonts w:ascii="Calibri" w:eastAsia="Calibri" w:hAnsi="Calibri" w:cs="Calibri"/>
          <w:b/>
          <w:bCs/>
          <w:i/>
          <w:color w:val="C00000"/>
          <w:sz w:val="20"/>
          <w:szCs w:val="16"/>
          <w:u w:color="000000"/>
          <w:lang w:eastAsia="tr-TR"/>
        </w:rPr>
      </w:pPr>
    </w:p>
    <w:p w14:paraId="0173CD7D" w14:textId="77777777" w:rsidR="00C73C05" w:rsidRPr="0087131F" w:rsidRDefault="00C73C05" w:rsidP="00C73C05">
      <w:pPr>
        <w:pStyle w:val="NoSpacing"/>
        <w:jc w:val="both"/>
        <w:rPr>
          <w:rFonts w:asciiTheme="minorHAnsi" w:hAnsiTheme="minorHAnsi" w:cstheme="minorHAnsi"/>
          <w:b/>
          <w:bCs/>
          <w:color w:val="808080" w:themeColor="background1" w:themeShade="80"/>
          <w:sz w:val="18"/>
          <w:szCs w:val="18"/>
        </w:rPr>
      </w:pPr>
      <w:r>
        <w:rPr>
          <w:rFonts w:asciiTheme="minorHAnsi" w:hAnsiTheme="minorHAnsi" w:cstheme="minorHAnsi"/>
          <w:b/>
          <w:bCs/>
          <w:color w:val="808080" w:themeColor="background1" w:themeShade="80"/>
          <w:sz w:val="18"/>
          <w:szCs w:val="18"/>
        </w:rPr>
        <w:t>Pera Müzesi h</w:t>
      </w:r>
      <w:r w:rsidRPr="0087131F">
        <w:rPr>
          <w:rFonts w:asciiTheme="minorHAnsi" w:hAnsiTheme="minorHAnsi" w:cstheme="minorHAnsi"/>
          <w:b/>
          <w:bCs/>
          <w:color w:val="808080" w:themeColor="background1" w:themeShade="80"/>
          <w:sz w:val="18"/>
          <w:szCs w:val="18"/>
        </w:rPr>
        <w:t>akkında</w:t>
      </w:r>
    </w:p>
    <w:p w14:paraId="529EDD05" w14:textId="77777777" w:rsidR="00C73C05" w:rsidRDefault="00C73C05" w:rsidP="00C73C05">
      <w:pPr>
        <w:pStyle w:val="Body"/>
        <w:spacing w:after="0" w:line="240" w:lineRule="auto"/>
        <w:jc w:val="both"/>
        <w:rPr>
          <w:rFonts w:asciiTheme="minorHAnsi" w:hAnsiTheme="minorHAnsi" w:cstheme="minorHAnsi"/>
          <w:color w:val="808080" w:themeColor="background1" w:themeShade="80"/>
          <w:sz w:val="18"/>
          <w:szCs w:val="18"/>
        </w:rPr>
      </w:pPr>
      <w:r w:rsidRPr="0087131F">
        <w:rPr>
          <w:rFonts w:asciiTheme="minorHAnsi" w:hAnsiTheme="minorHAnsi" w:cstheme="minorHAnsi"/>
          <w:color w:val="808080" w:themeColor="background1" w:themeShade="80"/>
          <w:sz w:val="18"/>
          <w:szCs w:val="18"/>
        </w:rPr>
        <w:t>Pera Müzesi, Suna ve İnan Kıraç Vakfı’na bağlı olarak nitelikli ve geniş ölçekli kültür-sanat hizmeti vermek amacıyla 2005’te kurulan bir özel müzedir. Orijinali 1893 yılında mimar Achille Manoussos tarafından tasarlanan Bristol Oteli binasının, 2005'te cephesi korunarak çağdaş ve donanımlı bir müze olarak renove edilmesiyle inşa edilen yeni binasında faaliyet göstermektedir. Koleksiyonları, aralarında Jean Dubuffet, Joan Miró, Pablo Picasso, Frida Kahlo, Alberto Giacometti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w:t>
      </w:r>
    </w:p>
    <w:p w14:paraId="42BD6B3F" w14:textId="77777777" w:rsidR="00C73C05" w:rsidRDefault="00C73C05" w:rsidP="00C73C05">
      <w:pPr>
        <w:pStyle w:val="Body"/>
        <w:spacing w:after="0" w:line="240" w:lineRule="auto"/>
        <w:jc w:val="both"/>
        <w:rPr>
          <w:rFonts w:asciiTheme="minorHAnsi" w:hAnsiTheme="minorHAnsi" w:cstheme="minorHAnsi"/>
          <w:color w:val="808080" w:themeColor="background1" w:themeShade="80"/>
          <w:sz w:val="18"/>
          <w:szCs w:val="18"/>
        </w:rPr>
      </w:pPr>
    </w:p>
    <w:p w14:paraId="2B17D401" w14:textId="6088E0C4" w:rsidR="000D4F0F" w:rsidRDefault="00C73C05" w:rsidP="003469CF">
      <w:pPr>
        <w:pStyle w:val="Body"/>
        <w:spacing w:after="0" w:line="240" w:lineRule="auto"/>
        <w:jc w:val="both"/>
        <w:rPr>
          <w:rFonts w:asciiTheme="minorHAnsi" w:hAnsiTheme="minorHAnsi" w:cstheme="minorHAnsi"/>
          <w:b/>
          <w:color w:val="808080" w:themeColor="background1" w:themeShade="80"/>
          <w:sz w:val="18"/>
          <w:szCs w:val="18"/>
        </w:rPr>
      </w:pPr>
      <w:r w:rsidRPr="00E86473">
        <w:rPr>
          <w:rFonts w:asciiTheme="minorHAnsi" w:hAnsiTheme="minorHAnsi" w:cstheme="minorHAnsi"/>
          <w:b/>
          <w:color w:val="808080" w:themeColor="background1" w:themeShade="80"/>
          <w:sz w:val="18"/>
          <w:szCs w:val="18"/>
        </w:rPr>
        <w:t>Brigitte Pitarakis hakkında</w:t>
      </w:r>
    </w:p>
    <w:p w14:paraId="7E23B7E9" w14:textId="100EDB46" w:rsidR="00700E86" w:rsidRPr="00E86473" w:rsidRDefault="00700E86" w:rsidP="003469CF">
      <w:pPr>
        <w:pStyle w:val="Body"/>
        <w:spacing w:after="0" w:line="240" w:lineRule="auto"/>
        <w:jc w:val="both"/>
        <w:rPr>
          <w:rFonts w:eastAsia="Times New Roman"/>
          <w:color w:val="A6A6A6" w:themeColor="background1" w:themeShade="A6"/>
          <w:sz w:val="18"/>
          <w:szCs w:val="18"/>
        </w:rPr>
      </w:pPr>
      <w:r w:rsidRPr="00E86473">
        <w:rPr>
          <w:rFonts w:eastAsia="Times New Roman"/>
          <w:color w:val="A6A6A6" w:themeColor="background1" w:themeShade="A6"/>
          <w:sz w:val="18"/>
          <w:szCs w:val="18"/>
        </w:rPr>
        <w:t>Brigitte Pitarakis, Paris’te, CNRS’in (Fransa Ulusal Bilimsel Araştırma Merkezi), “Bizans Dünyası” ekibinde 2002’den bu yana araştırmacı kadrosundadır. 1992–1997 yılları arasında Paris 1-Sorbonne Üniversitesi Bizans Sanatı Tarihi ve Arkeolojisi bölümünde öğretim görevlisi olarak çalışmıştır. Uzmanlık alanı olan Bizans’ta maden sanatından yola çıkarak Bizans’ta zanaatın toplumdaki yerine ilişkin, günlük yaşam objeleri, dini uygulamalar, sağlık, din ve büyü gibi geniş bir yelpazede araştırmalarını sürdürmektedir. Diğer bir araştırma alanı Bizans çalışmaları tarih yazımıdır. 2007’de kuruluşundan bu yana Suna ve İnan Kıraç Vakfı, İstanbul Araştırmaları Enstitüsü’nde Bilim Kurulu Üyesi’dir. Bu kapsamda, Pera Müzesi’ndeki Bizans temalı sergilerin küratörlüğünü üstlenmiş, çeşitli sözel etkinlikler düzenlemiş ve yayınlar yapmıştır. École Pratique des Hautes Études (EPHE), Paris Sciences et Lettres Üniversitesi’nden “Habilitation à diriger des recherches” (Doktora yönetme yetkisi) almaya hak kazanmıştır.</w:t>
      </w:r>
    </w:p>
    <w:sectPr w:rsidR="00700E86" w:rsidRPr="00E86473" w:rsidSect="00335AA1">
      <w:headerReference w:type="default" r:id="rId10"/>
      <w:footerReference w:type="default" r:id="rId11"/>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554EF" w14:textId="77777777" w:rsidR="00990823" w:rsidRDefault="00990823" w:rsidP="0003448B">
      <w:pPr>
        <w:spacing w:after="0" w:line="240" w:lineRule="auto"/>
      </w:pPr>
      <w:r>
        <w:separator/>
      </w:r>
    </w:p>
  </w:endnote>
  <w:endnote w:type="continuationSeparator" w:id="0">
    <w:p w14:paraId="5416CFA8" w14:textId="77777777" w:rsidR="00990823" w:rsidRDefault="00990823"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A2"/>
    <w:family w:val="swiss"/>
    <w:pitch w:val="variable"/>
    <w:sig w:usb0="00000287" w:usb1="00000003"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2A074" w14:textId="77777777" w:rsidR="00CF5FDE" w:rsidRDefault="00CF5FDE" w:rsidP="009C575D">
    <w:pPr>
      <w:pStyle w:val="Footer"/>
      <w:jc w:val="center"/>
      <w:rPr>
        <w:rFonts w:ascii="Arial" w:hAnsi="Arial"/>
        <w:sz w:val="16"/>
        <w:szCs w:val="16"/>
      </w:rPr>
    </w:pPr>
  </w:p>
  <w:p w14:paraId="792E2EE1" w14:textId="5B86F570" w:rsidR="009C575D" w:rsidRDefault="009C575D" w:rsidP="009C575D">
    <w:pPr>
      <w:pStyle w:val="Footer"/>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3BA5F" w14:textId="77777777" w:rsidR="00990823" w:rsidRDefault="00990823" w:rsidP="0003448B">
      <w:pPr>
        <w:spacing w:after="0" w:line="240" w:lineRule="auto"/>
      </w:pPr>
      <w:r>
        <w:separator/>
      </w:r>
    </w:p>
  </w:footnote>
  <w:footnote w:type="continuationSeparator" w:id="0">
    <w:p w14:paraId="46465249" w14:textId="77777777" w:rsidR="00990823" w:rsidRDefault="00990823" w:rsidP="000344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BD71E" w14:textId="77777777" w:rsidR="0003448B" w:rsidRDefault="00262BFA" w:rsidP="0003448B">
    <w:pPr>
      <w:pStyle w:val="Header"/>
      <w:jc w:val="center"/>
    </w:pPr>
    <w:r>
      <w:rPr>
        <w:noProof/>
        <w:lang w:eastAsia="tr-TR"/>
      </w:rPr>
      <w:drawing>
        <wp:inline distT="0" distB="0" distL="0" distR="0" wp14:anchorId="1F385B10" wp14:editId="500A47E8">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48B"/>
    <w:rsid w:val="000033BA"/>
    <w:rsid w:val="00005D3A"/>
    <w:rsid w:val="0002181D"/>
    <w:rsid w:val="00023657"/>
    <w:rsid w:val="0002429C"/>
    <w:rsid w:val="00024B65"/>
    <w:rsid w:val="0002703A"/>
    <w:rsid w:val="0003448B"/>
    <w:rsid w:val="00035FF4"/>
    <w:rsid w:val="00047AAE"/>
    <w:rsid w:val="0005542C"/>
    <w:rsid w:val="00061C15"/>
    <w:rsid w:val="000770B1"/>
    <w:rsid w:val="00082970"/>
    <w:rsid w:val="00094389"/>
    <w:rsid w:val="00096166"/>
    <w:rsid w:val="000A1608"/>
    <w:rsid w:val="000A4FFF"/>
    <w:rsid w:val="000A56F2"/>
    <w:rsid w:val="000B69B9"/>
    <w:rsid w:val="000B7DDF"/>
    <w:rsid w:val="000C2054"/>
    <w:rsid w:val="000C2E88"/>
    <w:rsid w:val="000C358D"/>
    <w:rsid w:val="000C39B0"/>
    <w:rsid w:val="000C5FA1"/>
    <w:rsid w:val="000D2EFF"/>
    <w:rsid w:val="000D4F0F"/>
    <w:rsid w:val="000E216C"/>
    <w:rsid w:val="000F6333"/>
    <w:rsid w:val="000F7FA6"/>
    <w:rsid w:val="0010019E"/>
    <w:rsid w:val="001041AB"/>
    <w:rsid w:val="001059AD"/>
    <w:rsid w:val="00115C2A"/>
    <w:rsid w:val="00115D75"/>
    <w:rsid w:val="00126C10"/>
    <w:rsid w:val="001270FB"/>
    <w:rsid w:val="00133F99"/>
    <w:rsid w:val="00134BC8"/>
    <w:rsid w:val="001359F5"/>
    <w:rsid w:val="0013610C"/>
    <w:rsid w:val="00140CC8"/>
    <w:rsid w:val="00143575"/>
    <w:rsid w:val="0014545D"/>
    <w:rsid w:val="00155012"/>
    <w:rsid w:val="0015615D"/>
    <w:rsid w:val="00160B93"/>
    <w:rsid w:val="001628E1"/>
    <w:rsid w:val="0018197A"/>
    <w:rsid w:val="00184EA4"/>
    <w:rsid w:val="001A299A"/>
    <w:rsid w:val="001A6C02"/>
    <w:rsid w:val="001B42C6"/>
    <w:rsid w:val="001B4365"/>
    <w:rsid w:val="001B476E"/>
    <w:rsid w:val="001B51C8"/>
    <w:rsid w:val="001C2C5B"/>
    <w:rsid w:val="001C2D15"/>
    <w:rsid w:val="001C3180"/>
    <w:rsid w:val="001D5337"/>
    <w:rsid w:val="001D6737"/>
    <w:rsid w:val="001F6E8C"/>
    <w:rsid w:val="001F7118"/>
    <w:rsid w:val="001F7F9D"/>
    <w:rsid w:val="002025A2"/>
    <w:rsid w:val="00203A5A"/>
    <w:rsid w:val="00206120"/>
    <w:rsid w:val="0021212C"/>
    <w:rsid w:val="0021280D"/>
    <w:rsid w:val="00223039"/>
    <w:rsid w:val="00227A1B"/>
    <w:rsid w:val="00231BDE"/>
    <w:rsid w:val="00243A11"/>
    <w:rsid w:val="00247E6D"/>
    <w:rsid w:val="00250D06"/>
    <w:rsid w:val="002532CB"/>
    <w:rsid w:val="002538B4"/>
    <w:rsid w:val="00262BFA"/>
    <w:rsid w:val="002643E6"/>
    <w:rsid w:val="0027090E"/>
    <w:rsid w:val="0027126D"/>
    <w:rsid w:val="002813F7"/>
    <w:rsid w:val="00284478"/>
    <w:rsid w:val="00285B7D"/>
    <w:rsid w:val="002866AB"/>
    <w:rsid w:val="0029094B"/>
    <w:rsid w:val="002A0C41"/>
    <w:rsid w:val="002A51D3"/>
    <w:rsid w:val="002B0377"/>
    <w:rsid w:val="002B4509"/>
    <w:rsid w:val="002B48E6"/>
    <w:rsid w:val="002B6519"/>
    <w:rsid w:val="002C340C"/>
    <w:rsid w:val="002C5CF5"/>
    <w:rsid w:val="002D0C7D"/>
    <w:rsid w:val="002D1A52"/>
    <w:rsid w:val="002D70C7"/>
    <w:rsid w:val="002F1E0D"/>
    <w:rsid w:val="002F3D08"/>
    <w:rsid w:val="003019DF"/>
    <w:rsid w:val="00301E8C"/>
    <w:rsid w:val="003034D3"/>
    <w:rsid w:val="00314213"/>
    <w:rsid w:val="00321C52"/>
    <w:rsid w:val="00331B8D"/>
    <w:rsid w:val="00332DB9"/>
    <w:rsid w:val="00335AA1"/>
    <w:rsid w:val="003469CF"/>
    <w:rsid w:val="0035219E"/>
    <w:rsid w:val="00356907"/>
    <w:rsid w:val="00361BF0"/>
    <w:rsid w:val="00363AD6"/>
    <w:rsid w:val="003740BC"/>
    <w:rsid w:val="00377580"/>
    <w:rsid w:val="00382A53"/>
    <w:rsid w:val="00390EBF"/>
    <w:rsid w:val="003932A2"/>
    <w:rsid w:val="003A01C5"/>
    <w:rsid w:val="003A23BA"/>
    <w:rsid w:val="003B10DA"/>
    <w:rsid w:val="003B1914"/>
    <w:rsid w:val="003B54A0"/>
    <w:rsid w:val="003B6A38"/>
    <w:rsid w:val="003B6DE8"/>
    <w:rsid w:val="003C3000"/>
    <w:rsid w:val="003C4587"/>
    <w:rsid w:val="003C6881"/>
    <w:rsid w:val="003C6D2F"/>
    <w:rsid w:val="003D4BDF"/>
    <w:rsid w:val="003D57B4"/>
    <w:rsid w:val="003D63A4"/>
    <w:rsid w:val="003D70F9"/>
    <w:rsid w:val="003E09E8"/>
    <w:rsid w:val="003E1D18"/>
    <w:rsid w:val="003E393F"/>
    <w:rsid w:val="003E5BCB"/>
    <w:rsid w:val="003F2015"/>
    <w:rsid w:val="004013B2"/>
    <w:rsid w:val="00402491"/>
    <w:rsid w:val="00404ACF"/>
    <w:rsid w:val="004058BA"/>
    <w:rsid w:val="00407672"/>
    <w:rsid w:val="00411E12"/>
    <w:rsid w:val="00412F92"/>
    <w:rsid w:val="00415F1A"/>
    <w:rsid w:val="00433B63"/>
    <w:rsid w:val="00435BCC"/>
    <w:rsid w:val="004368DD"/>
    <w:rsid w:val="00441D95"/>
    <w:rsid w:val="00442B9C"/>
    <w:rsid w:val="0044310A"/>
    <w:rsid w:val="00443721"/>
    <w:rsid w:val="004468C2"/>
    <w:rsid w:val="00447A18"/>
    <w:rsid w:val="004503B2"/>
    <w:rsid w:val="004515B7"/>
    <w:rsid w:val="00471D47"/>
    <w:rsid w:val="0047543E"/>
    <w:rsid w:val="00487F23"/>
    <w:rsid w:val="0049170D"/>
    <w:rsid w:val="00492CC8"/>
    <w:rsid w:val="00493D57"/>
    <w:rsid w:val="004B1E33"/>
    <w:rsid w:val="004B6C5A"/>
    <w:rsid w:val="00501FB7"/>
    <w:rsid w:val="00510E3F"/>
    <w:rsid w:val="005136C9"/>
    <w:rsid w:val="0051502F"/>
    <w:rsid w:val="00521B52"/>
    <w:rsid w:val="00521D91"/>
    <w:rsid w:val="005221EF"/>
    <w:rsid w:val="00522731"/>
    <w:rsid w:val="005238DD"/>
    <w:rsid w:val="00524737"/>
    <w:rsid w:val="00527649"/>
    <w:rsid w:val="00545D04"/>
    <w:rsid w:val="0055022A"/>
    <w:rsid w:val="005576C4"/>
    <w:rsid w:val="00565836"/>
    <w:rsid w:val="00570805"/>
    <w:rsid w:val="00573355"/>
    <w:rsid w:val="0057766F"/>
    <w:rsid w:val="00581005"/>
    <w:rsid w:val="00582C7A"/>
    <w:rsid w:val="005838F1"/>
    <w:rsid w:val="00593348"/>
    <w:rsid w:val="0059347D"/>
    <w:rsid w:val="0059473B"/>
    <w:rsid w:val="00596E67"/>
    <w:rsid w:val="005A21BC"/>
    <w:rsid w:val="005B1AD6"/>
    <w:rsid w:val="005B2452"/>
    <w:rsid w:val="005B3CD9"/>
    <w:rsid w:val="005B447F"/>
    <w:rsid w:val="005B63BF"/>
    <w:rsid w:val="005B6A1F"/>
    <w:rsid w:val="005C045F"/>
    <w:rsid w:val="005C0CD9"/>
    <w:rsid w:val="005C376A"/>
    <w:rsid w:val="005C3FA7"/>
    <w:rsid w:val="005C6CDD"/>
    <w:rsid w:val="005D4AC3"/>
    <w:rsid w:val="005D541F"/>
    <w:rsid w:val="005E2947"/>
    <w:rsid w:val="005E750E"/>
    <w:rsid w:val="005F5132"/>
    <w:rsid w:val="006018ED"/>
    <w:rsid w:val="00610CB6"/>
    <w:rsid w:val="006123F7"/>
    <w:rsid w:val="00637F0E"/>
    <w:rsid w:val="00645B7B"/>
    <w:rsid w:val="00646711"/>
    <w:rsid w:val="0067620E"/>
    <w:rsid w:val="006804F9"/>
    <w:rsid w:val="00690C28"/>
    <w:rsid w:val="006927E5"/>
    <w:rsid w:val="0069554E"/>
    <w:rsid w:val="006A10A0"/>
    <w:rsid w:val="006A1398"/>
    <w:rsid w:val="006B0615"/>
    <w:rsid w:val="006B35F2"/>
    <w:rsid w:val="006B3F29"/>
    <w:rsid w:val="006C2C23"/>
    <w:rsid w:val="006C3BEA"/>
    <w:rsid w:val="006D325A"/>
    <w:rsid w:val="006D7892"/>
    <w:rsid w:val="006D7B8E"/>
    <w:rsid w:val="006E2773"/>
    <w:rsid w:val="006F1134"/>
    <w:rsid w:val="006F2B89"/>
    <w:rsid w:val="006F67AA"/>
    <w:rsid w:val="00700E86"/>
    <w:rsid w:val="00710C2C"/>
    <w:rsid w:val="00710F9F"/>
    <w:rsid w:val="00715342"/>
    <w:rsid w:val="007305BA"/>
    <w:rsid w:val="007364E2"/>
    <w:rsid w:val="007456C5"/>
    <w:rsid w:val="00745827"/>
    <w:rsid w:val="0075393D"/>
    <w:rsid w:val="00761134"/>
    <w:rsid w:val="00761C1B"/>
    <w:rsid w:val="00774B6C"/>
    <w:rsid w:val="00775F41"/>
    <w:rsid w:val="00781297"/>
    <w:rsid w:val="00783651"/>
    <w:rsid w:val="00783D9B"/>
    <w:rsid w:val="007943B2"/>
    <w:rsid w:val="007975F9"/>
    <w:rsid w:val="007A6978"/>
    <w:rsid w:val="007B4F8A"/>
    <w:rsid w:val="007B6CD0"/>
    <w:rsid w:val="007C056F"/>
    <w:rsid w:val="007C69F7"/>
    <w:rsid w:val="007D1BA0"/>
    <w:rsid w:val="007D3D29"/>
    <w:rsid w:val="007D6516"/>
    <w:rsid w:val="007D70DC"/>
    <w:rsid w:val="007F0D45"/>
    <w:rsid w:val="007F3BF4"/>
    <w:rsid w:val="007F7A70"/>
    <w:rsid w:val="00807E23"/>
    <w:rsid w:val="00812164"/>
    <w:rsid w:val="00812985"/>
    <w:rsid w:val="00817028"/>
    <w:rsid w:val="00825453"/>
    <w:rsid w:val="0082686A"/>
    <w:rsid w:val="00826989"/>
    <w:rsid w:val="008340CF"/>
    <w:rsid w:val="00836B22"/>
    <w:rsid w:val="00836CD4"/>
    <w:rsid w:val="00851853"/>
    <w:rsid w:val="00854B7C"/>
    <w:rsid w:val="0085718E"/>
    <w:rsid w:val="008624F3"/>
    <w:rsid w:val="0086522A"/>
    <w:rsid w:val="0086613F"/>
    <w:rsid w:val="008677E8"/>
    <w:rsid w:val="00873DE7"/>
    <w:rsid w:val="0087480E"/>
    <w:rsid w:val="00884E7B"/>
    <w:rsid w:val="0088716A"/>
    <w:rsid w:val="008957A1"/>
    <w:rsid w:val="0089781E"/>
    <w:rsid w:val="008A3101"/>
    <w:rsid w:val="008A6856"/>
    <w:rsid w:val="008B27C8"/>
    <w:rsid w:val="008B5CE4"/>
    <w:rsid w:val="008C05ED"/>
    <w:rsid w:val="008C1644"/>
    <w:rsid w:val="008C3E44"/>
    <w:rsid w:val="008C3FBE"/>
    <w:rsid w:val="008C698E"/>
    <w:rsid w:val="008D23AD"/>
    <w:rsid w:val="008E2E86"/>
    <w:rsid w:val="008E4856"/>
    <w:rsid w:val="008E49E2"/>
    <w:rsid w:val="00905672"/>
    <w:rsid w:val="009063AF"/>
    <w:rsid w:val="00907B58"/>
    <w:rsid w:val="009145F9"/>
    <w:rsid w:val="00916EC5"/>
    <w:rsid w:val="00925958"/>
    <w:rsid w:val="0092639B"/>
    <w:rsid w:val="009278DA"/>
    <w:rsid w:val="00931410"/>
    <w:rsid w:val="00936405"/>
    <w:rsid w:val="00942DC2"/>
    <w:rsid w:val="00943421"/>
    <w:rsid w:val="00947010"/>
    <w:rsid w:val="0094765B"/>
    <w:rsid w:val="00957AAF"/>
    <w:rsid w:val="009630CA"/>
    <w:rsid w:val="0096569E"/>
    <w:rsid w:val="00972951"/>
    <w:rsid w:val="009775B6"/>
    <w:rsid w:val="00977D85"/>
    <w:rsid w:val="00980A95"/>
    <w:rsid w:val="009821C3"/>
    <w:rsid w:val="00990823"/>
    <w:rsid w:val="00995B65"/>
    <w:rsid w:val="009A3219"/>
    <w:rsid w:val="009A3B0D"/>
    <w:rsid w:val="009B0A6D"/>
    <w:rsid w:val="009B0F3E"/>
    <w:rsid w:val="009B300A"/>
    <w:rsid w:val="009B3646"/>
    <w:rsid w:val="009B58BE"/>
    <w:rsid w:val="009C3C99"/>
    <w:rsid w:val="009C4283"/>
    <w:rsid w:val="009C575D"/>
    <w:rsid w:val="009E6879"/>
    <w:rsid w:val="00A06258"/>
    <w:rsid w:val="00A07AD7"/>
    <w:rsid w:val="00A1190E"/>
    <w:rsid w:val="00A243E4"/>
    <w:rsid w:val="00A2563F"/>
    <w:rsid w:val="00A2655D"/>
    <w:rsid w:val="00A26909"/>
    <w:rsid w:val="00A3086D"/>
    <w:rsid w:val="00A3100A"/>
    <w:rsid w:val="00A45E51"/>
    <w:rsid w:val="00A5026F"/>
    <w:rsid w:val="00A540C4"/>
    <w:rsid w:val="00A603F5"/>
    <w:rsid w:val="00A61050"/>
    <w:rsid w:val="00A64483"/>
    <w:rsid w:val="00A76617"/>
    <w:rsid w:val="00A7715F"/>
    <w:rsid w:val="00A8330D"/>
    <w:rsid w:val="00A90C6E"/>
    <w:rsid w:val="00A92AA2"/>
    <w:rsid w:val="00A94B3B"/>
    <w:rsid w:val="00A96708"/>
    <w:rsid w:val="00AB138D"/>
    <w:rsid w:val="00AB16A6"/>
    <w:rsid w:val="00AB1A77"/>
    <w:rsid w:val="00AC196B"/>
    <w:rsid w:val="00AD3E73"/>
    <w:rsid w:val="00AD402F"/>
    <w:rsid w:val="00AD420D"/>
    <w:rsid w:val="00AD424A"/>
    <w:rsid w:val="00AD4694"/>
    <w:rsid w:val="00AD50C8"/>
    <w:rsid w:val="00AD5E61"/>
    <w:rsid w:val="00AD6943"/>
    <w:rsid w:val="00AE20CA"/>
    <w:rsid w:val="00AF281B"/>
    <w:rsid w:val="00AF576F"/>
    <w:rsid w:val="00B04D84"/>
    <w:rsid w:val="00B07823"/>
    <w:rsid w:val="00B07DA2"/>
    <w:rsid w:val="00B10922"/>
    <w:rsid w:val="00B10BB7"/>
    <w:rsid w:val="00B167DE"/>
    <w:rsid w:val="00B20B7F"/>
    <w:rsid w:val="00B216FC"/>
    <w:rsid w:val="00B21810"/>
    <w:rsid w:val="00B2302E"/>
    <w:rsid w:val="00B24027"/>
    <w:rsid w:val="00B25D44"/>
    <w:rsid w:val="00B27457"/>
    <w:rsid w:val="00B41783"/>
    <w:rsid w:val="00B4324D"/>
    <w:rsid w:val="00B559A7"/>
    <w:rsid w:val="00B56A1F"/>
    <w:rsid w:val="00B66509"/>
    <w:rsid w:val="00B718A5"/>
    <w:rsid w:val="00B758F6"/>
    <w:rsid w:val="00B760F4"/>
    <w:rsid w:val="00B81630"/>
    <w:rsid w:val="00B853CA"/>
    <w:rsid w:val="00B93FE6"/>
    <w:rsid w:val="00BB5CB1"/>
    <w:rsid w:val="00BB7300"/>
    <w:rsid w:val="00BE17A2"/>
    <w:rsid w:val="00BE3299"/>
    <w:rsid w:val="00BE3B0E"/>
    <w:rsid w:val="00BF617C"/>
    <w:rsid w:val="00C10083"/>
    <w:rsid w:val="00C10A8F"/>
    <w:rsid w:val="00C311A9"/>
    <w:rsid w:val="00C31D78"/>
    <w:rsid w:val="00C3356B"/>
    <w:rsid w:val="00C50B95"/>
    <w:rsid w:val="00C54E3F"/>
    <w:rsid w:val="00C5516E"/>
    <w:rsid w:val="00C55422"/>
    <w:rsid w:val="00C57F39"/>
    <w:rsid w:val="00C60A68"/>
    <w:rsid w:val="00C73225"/>
    <w:rsid w:val="00C73C05"/>
    <w:rsid w:val="00C80584"/>
    <w:rsid w:val="00C845E5"/>
    <w:rsid w:val="00C847EA"/>
    <w:rsid w:val="00C92430"/>
    <w:rsid w:val="00C92BBF"/>
    <w:rsid w:val="00C97ECF"/>
    <w:rsid w:val="00CB158F"/>
    <w:rsid w:val="00CB42EA"/>
    <w:rsid w:val="00CB5E92"/>
    <w:rsid w:val="00CC0174"/>
    <w:rsid w:val="00CD0C1F"/>
    <w:rsid w:val="00CD28A4"/>
    <w:rsid w:val="00CD3F85"/>
    <w:rsid w:val="00CD44F5"/>
    <w:rsid w:val="00CE04F7"/>
    <w:rsid w:val="00CE0932"/>
    <w:rsid w:val="00CE1DAE"/>
    <w:rsid w:val="00CE3585"/>
    <w:rsid w:val="00CF181F"/>
    <w:rsid w:val="00CF5FDE"/>
    <w:rsid w:val="00D02E46"/>
    <w:rsid w:val="00D04F80"/>
    <w:rsid w:val="00D07AC7"/>
    <w:rsid w:val="00D1158B"/>
    <w:rsid w:val="00D14182"/>
    <w:rsid w:val="00D144E4"/>
    <w:rsid w:val="00D14BB4"/>
    <w:rsid w:val="00D25F50"/>
    <w:rsid w:val="00D26058"/>
    <w:rsid w:val="00D50AC6"/>
    <w:rsid w:val="00D52C59"/>
    <w:rsid w:val="00D55A14"/>
    <w:rsid w:val="00D57152"/>
    <w:rsid w:val="00D61312"/>
    <w:rsid w:val="00D642EB"/>
    <w:rsid w:val="00D80B22"/>
    <w:rsid w:val="00D810BE"/>
    <w:rsid w:val="00D94B94"/>
    <w:rsid w:val="00DA1CC9"/>
    <w:rsid w:val="00DA1EDE"/>
    <w:rsid w:val="00DA58C7"/>
    <w:rsid w:val="00DB1903"/>
    <w:rsid w:val="00DB3776"/>
    <w:rsid w:val="00DB488A"/>
    <w:rsid w:val="00DF2828"/>
    <w:rsid w:val="00E024F7"/>
    <w:rsid w:val="00E02AD2"/>
    <w:rsid w:val="00E2049D"/>
    <w:rsid w:val="00E23894"/>
    <w:rsid w:val="00E26320"/>
    <w:rsid w:val="00E31BE5"/>
    <w:rsid w:val="00E3662D"/>
    <w:rsid w:val="00E53335"/>
    <w:rsid w:val="00E53F5D"/>
    <w:rsid w:val="00E64E2E"/>
    <w:rsid w:val="00E717B0"/>
    <w:rsid w:val="00E83F68"/>
    <w:rsid w:val="00E86473"/>
    <w:rsid w:val="00E9653E"/>
    <w:rsid w:val="00E96BD2"/>
    <w:rsid w:val="00EA23DD"/>
    <w:rsid w:val="00EB47BE"/>
    <w:rsid w:val="00EB5344"/>
    <w:rsid w:val="00EB7071"/>
    <w:rsid w:val="00EC533F"/>
    <w:rsid w:val="00EE1671"/>
    <w:rsid w:val="00EE24A1"/>
    <w:rsid w:val="00EE2AC7"/>
    <w:rsid w:val="00EE571B"/>
    <w:rsid w:val="00EE692B"/>
    <w:rsid w:val="00EE7937"/>
    <w:rsid w:val="00EF74D6"/>
    <w:rsid w:val="00F101BC"/>
    <w:rsid w:val="00F133EC"/>
    <w:rsid w:val="00F1387C"/>
    <w:rsid w:val="00F25EC4"/>
    <w:rsid w:val="00F26F00"/>
    <w:rsid w:val="00F34960"/>
    <w:rsid w:val="00F35AEF"/>
    <w:rsid w:val="00F45128"/>
    <w:rsid w:val="00F56E53"/>
    <w:rsid w:val="00F70D3B"/>
    <w:rsid w:val="00F720CE"/>
    <w:rsid w:val="00F7756B"/>
    <w:rsid w:val="00F80948"/>
    <w:rsid w:val="00F80998"/>
    <w:rsid w:val="00F80B00"/>
    <w:rsid w:val="00F82CB2"/>
    <w:rsid w:val="00F94742"/>
    <w:rsid w:val="00F963D0"/>
    <w:rsid w:val="00F967E5"/>
    <w:rsid w:val="00F976D2"/>
    <w:rsid w:val="00FA301F"/>
    <w:rsid w:val="00FA4015"/>
    <w:rsid w:val="00FB012C"/>
    <w:rsid w:val="00FB1C21"/>
    <w:rsid w:val="00FB2272"/>
    <w:rsid w:val="00FB75EC"/>
    <w:rsid w:val="00FC1A15"/>
    <w:rsid w:val="00FC405F"/>
    <w:rsid w:val="00FC5DCB"/>
    <w:rsid w:val="00FD0233"/>
    <w:rsid w:val="00FD29EB"/>
    <w:rsid w:val="00FD531C"/>
    <w:rsid w:val="00FD7792"/>
    <w:rsid w:val="00FF3E5C"/>
    <w:rsid w:val="00FF6752"/>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55ED5"/>
  <w15:docId w15:val="{35346884-743D-403F-9644-5267F6070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48B"/>
  </w:style>
  <w:style w:type="paragraph" w:styleId="Heading1">
    <w:name w:val="heading 1"/>
    <w:basedOn w:val="Normal"/>
    <w:link w:val="Heading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Heading2">
    <w:name w:val="heading 2"/>
    <w:basedOn w:val="Normal"/>
    <w:link w:val="Heading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448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03448B"/>
    <w:rPr>
      <w:i/>
      <w:iCs/>
    </w:rPr>
  </w:style>
  <w:style w:type="paragraph" w:styleId="Header">
    <w:name w:val="header"/>
    <w:basedOn w:val="Normal"/>
    <w:link w:val="HeaderChar"/>
    <w:uiPriority w:val="99"/>
    <w:unhideWhenUsed/>
    <w:rsid w:val="0003448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448B"/>
  </w:style>
  <w:style w:type="paragraph" w:styleId="Footer">
    <w:name w:val="footer"/>
    <w:basedOn w:val="Normal"/>
    <w:link w:val="FooterChar"/>
    <w:unhideWhenUsed/>
    <w:rsid w:val="0003448B"/>
    <w:pPr>
      <w:tabs>
        <w:tab w:val="center" w:pos="4536"/>
        <w:tab w:val="right" w:pos="9072"/>
      </w:tabs>
      <w:spacing w:after="0" w:line="240" w:lineRule="auto"/>
    </w:pPr>
  </w:style>
  <w:style w:type="character" w:customStyle="1" w:styleId="FooterChar">
    <w:name w:val="Footer Char"/>
    <w:basedOn w:val="DefaultParagraphFont"/>
    <w:link w:val="Footer"/>
    <w:rsid w:val="0003448B"/>
  </w:style>
  <w:style w:type="paragraph" w:styleId="FootnoteText">
    <w:name w:val="footnote text"/>
    <w:basedOn w:val="Normal"/>
    <w:link w:val="FootnoteText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FootnoteTextChar">
    <w:name w:val="Footnote Text Char"/>
    <w:basedOn w:val="DefaultParagraphFont"/>
    <w:link w:val="FootnoteText"/>
    <w:uiPriority w:val="99"/>
    <w:rsid w:val="00995B65"/>
    <w:rPr>
      <w:rFonts w:ascii="Times New Roman" w:hAnsi="Times New Roman" w:cs="Times New Roman"/>
      <w:sz w:val="24"/>
      <w:szCs w:val="24"/>
      <w:lang w:val="en-GB" w:eastAsia="en-GB"/>
    </w:rPr>
  </w:style>
  <w:style w:type="character" w:styleId="FootnoteReference">
    <w:name w:val="footnote reference"/>
    <w:basedOn w:val="DefaultParagraphFont"/>
    <w:uiPriority w:val="99"/>
    <w:unhideWhenUsed/>
    <w:rsid w:val="00995B65"/>
    <w:rPr>
      <w:vertAlign w:val="superscript"/>
    </w:rPr>
  </w:style>
  <w:style w:type="character" w:customStyle="1" w:styleId="Heading1Char">
    <w:name w:val="Heading 1 Char"/>
    <w:basedOn w:val="DefaultParagraphFont"/>
    <w:link w:val="Heading1"/>
    <w:uiPriority w:val="9"/>
    <w:rsid w:val="00836CD4"/>
    <w:rPr>
      <w:rFonts w:ascii="Times New Roman" w:eastAsia="Times New Roman" w:hAnsi="Times New Roman" w:cs="Times New Roman"/>
      <w:b/>
      <w:bCs/>
      <w:kern w:val="36"/>
      <w:sz w:val="48"/>
      <w:szCs w:val="48"/>
      <w:lang w:eastAsia="tr-TR"/>
    </w:rPr>
  </w:style>
  <w:style w:type="character" w:customStyle="1" w:styleId="Heading2Char">
    <w:name w:val="Heading 2 Char"/>
    <w:basedOn w:val="DefaultParagraphFont"/>
    <w:link w:val="Heading2"/>
    <w:uiPriority w:val="9"/>
    <w:rsid w:val="00836CD4"/>
    <w:rPr>
      <w:rFonts w:ascii="Times New Roman" w:eastAsia="Times New Roman" w:hAnsi="Times New Roman" w:cs="Times New Roman"/>
      <w:b/>
      <w:bCs/>
      <w:sz w:val="36"/>
      <w:szCs w:val="36"/>
      <w:lang w:eastAsia="tr-TR"/>
    </w:rPr>
  </w:style>
  <w:style w:type="character" w:styleId="CommentReference">
    <w:name w:val="annotation reference"/>
    <w:basedOn w:val="DefaultParagraphFont"/>
    <w:uiPriority w:val="99"/>
    <w:semiHidden/>
    <w:unhideWhenUsed/>
    <w:rsid w:val="005C0CD9"/>
    <w:rPr>
      <w:sz w:val="16"/>
      <w:szCs w:val="16"/>
    </w:rPr>
  </w:style>
  <w:style w:type="paragraph" w:styleId="CommentText">
    <w:name w:val="annotation text"/>
    <w:basedOn w:val="Normal"/>
    <w:link w:val="CommentTextChar"/>
    <w:uiPriority w:val="99"/>
    <w:semiHidden/>
    <w:unhideWhenUsed/>
    <w:rsid w:val="005C0CD9"/>
    <w:pPr>
      <w:spacing w:line="240" w:lineRule="auto"/>
    </w:pPr>
    <w:rPr>
      <w:sz w:val="20"/>
      <w:szCs w:val="20"/>
    </w:rPr>
  </w:style>
  <w:style w:type="character" w:customStyle="1" w:styleId="CommentTextChar">
    <w:name w:val="Comment Text Char"/>
    <w:basedOn w:val="DefaultParagraphFont"/>
    <w:link w:val="CommentText"/>
    <w:uiPriority w:val="99"/>
    <w:semiHidden/>
    <w:rsid w:val="005C0CD9"/>
    <w:rPr>
      <w:sz w:val="20"/>
      <w:szCs w:val="20"/>
    </w:rPr>
  </w:style>
  <w:style w:type="paragraph" w:styleId="CommentSubject">
    <w:name w:val="annotation subject"/>
    <w:basedOn w:val="CommentText"/>
    <w:next w:val="CommentText"/>
    <w:link w:val="CommentSubjectChar"/>
    <w:uiPriority w:val="99"/>
    <w:semiHidden/>
    <w:unhideWhenUsed/>
    <w:rsid w:val="005C0CD9"/>
    <w:rPr>
      <w:b/>
      <w:bCs/>
    </w:rPr>
  </w:style>
  <w:style w:type="character" w:customStyle="1" w:styleId="CommentSubjectChar">
    <w:name w:val="Comment Subject Char"/>
    <w:basedOn w:val="CommentTextChar"/>
    <w:link w:val="CommentSubject"/>
    <w:uiPriority w:val="99"/>
    <w:semiHidden/>
    <w:rsid w:val="005C0CD9"/>
    <w:rPr>
      <w:b/>
      <w:bCs/>
      <w:sz w:val="20"/>
      <w:szCs w:val="20"/>
    </w:rPr>
  </w:style>
  <w:style w:type="paragraph" w:styleId="BalloonText">
    <w:name w:val="Balloon Text"/>
    <w:basedOn w:val="Normal"/>
    <w:link w:val="BalloonTextChar"/>
    <w:uiPriority w:val="99"/>
    <w:semiHidden/>
    <w:unhideWhenUsed/>
    <w:rsid w:val="005C0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DefaultParagraphFont"/>
    <w:rsid w:val="00F7756B"/>
    <w:rPr>
      <w:color w:val="0563C1"/>
      <w:sz w:val="21"/>
      <w:szCs w:val="21"/>
      <w:u w:val="single" w:color="0563C1"/>
      <w:lang w:val="en-US"/>
    </w:rPr>
  </w:style>
  <w:style w:type="paragraph" w:styleId="ListParagraph">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DefaultParagraphFont"/>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Revision">
    <w:name w:val="Revision"/>
    <w:hidden/>
    <w:uiPriority w:val="99"/>
    <w:semiHidden/>
    <w:rsid w:val="005E750E"/>
    <w:pPr>
      <w:spacing w:after="0" w:line="240" w:lineRule="auto"/>
    </w:pPr>
  </w:style>
  <w:style w:type="paragraph" w:customStyle="1" w:styleId="rtejustify">
    <w:name w:val="rtejustify"/>
    <w:basedOn w:val="Normal"/>
    <w:rsid w:val="00DA58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FollowedHyperlink">
    <w:name w:val="FollowedHyperlink"/>
    <w:basedOn w:val="DefaultParagraphFont"/>
    <w:uiPriority w:val="99"/>
    <w:semiHidden/>
    <w:unhideWhenUsed/>
    <w:rsid w:val="00CF5F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50867">
      <w:bodyDiv w:val="1"/>
      <w:marLeft w:val="0"/>
      <w:marRight w:val="0"/>
      <w:marTop w:val="0"/>
      <w:marBottom w:val="0"/>
      <w:divBdr>
        <w:top w:val="none" w:sz="0" w:space="0" w:color="auto"/>
        <w:left w:val="none" w:sz="0" w:space="0" w:color="auto"/>
        <w:bottom w:val="none" w:sz="0" w:space="0" w:color="auto"/>
        <w:right w:val="none" w:sz="0" w:space="0" w:color="auto"/>
      </w:divBdr>
    </w:div>
    <w:div w:id="156464374">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0964584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03353368">
      <w:bodyDiv w:val="1"/>
      <w:marLeft w:val="0"/>
      <w:marRight w:val="0"/>
      <w:marTop w:val="0"/>
      <w:marBottom w:val="0"/>
      <w:divBdr>
        <w:top w:val="none" w:sz="0" w:space="0" w:color="auto"/>
        <w:left w:val="none" w:sz="0" w:space="0" w:color="auto"/>
        <w:bottom w:val="none" w:sz="0" w:space="0" w:color="auto"/>
        <w:right w:val="none" w:sz="0" w:space="0" w:color="auto"/>
      </w:divBdr>
    </w:div>
    <w:div w:id="968046439">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611233704">
      <w:bodyDiv w:val="1"/>
      <w:marLeft w:val="0"/>
      <w:marRight w:val="0"/>
      <w:marTop w:val="0"/>
      <w:marBottom w:val="0"/>
      <w:divBdr>
        <w:top w:val="none" w:sz="0" w:space="0" w:color="auto"/>
        <w:left w:val="none" w:sz="0" w:space="0" w:color="auto"/>
        <w:bottom w:val="none" w:sz="0" w:space="0" w:color="auto"/>
        <w:right w:val="none" w:sz="0" w:space="0" w:color="auto"/>
      </w:divBdr>
    </w:div>
    <w:div w:id="1633513782">
      <w:bodyDiv w:val="1"/>
      <w:marLeft w:val="0"/>
      <w:marRight w:val="0"/>
      <w:marTop w:val="0"/>
      <w:marBottom w:val="0"/>
      <w:divBdr>
        <w:top w:val="none" w:sz="0" w:space="0" w:color="auto"/>
        <w:left w:val="none" w:sz="0" w:space="0" w:color="auto"/>
        <w:bottom w:val="none" w:sz="0" w:space="0" w:color="auto"/>
        <w:right w:val="none" w:sz="0" w:space="0" w:color="auto"/>
      </w:divBdr>
    </w:div>
    <w:div w:id="1672872736">
      <w:bodyDiv w:val="1"/>
      <w:marLeft w:val="0"/>
      <w:marRight w:val="0"/>
      <w:marTop w:val="0"/>
      <w:marBottom w:val="0"/>
      <w:divBdr>
        <w:top w:val="none" w:sz="0" w:space="0" w:color="auto"/>
        <w:left w:val="none" w:sz="0" w:space="0" w:color="auto"/>
        <w:bottom w:val="none" w:sz="0" w:space="0" w:color="auto"/>
        <w:right w:val="none" w:sz="0" w:space="0" w:color="auto"/>
      </w:divBdr>
    </w:div>
    <w:div w:id="1841039570">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095739974">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ae.org.tr/Aktivite-Detay/Istanbulda-Bizansi-Kesfetmek-Bilim-Insanlari-Kurumlar-ve-Mucadeleler-1800-1955/9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usra.mutlu@peramuzesi.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C7C7-6484-4CB2-B0E9-64EE1968C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1276</Words>
  <Characters>7278</Characters>
  <Application>Microsoft Office Word</Application>
  <DocSecurity>0</DocSecurity>
  <Lines>60</Lines>
  <Paragraphs>17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Busra Mutlu</dc:creator>
  <cp:lastModifiedBy>Busra Mutlu</cp:lastModifiedBy>
  <cp:revision>5</cp:revision>
  <dcterms:created xsi:type="dcterms:W3CDTF">2021-12-09T09:35:00Z</dcterms:created>
  <dcterms:modified xsi:type="dcterms:W3CDTF">2021-12-09T09:38:00Z</dcterms:modified>
</cp:coreProperties>
</file>